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（投标文件须胶装）</w:t>
      </w: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投标文件封面</w:t>
      </w:r>
    </w:p>
    <w:p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>
      <w:pPr>
        <w:pStyle w:val="4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bCs/>
          <w:szCs w:val="28"/>
          <w:lang w:eastAsia="zh-CN"/>
        </w:rPr>
        <w:t>已标价工程量清单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项目管理机构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七.资格审查资料………………………………………………………（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八</w:t>
      </w:r>
      <w:r>
        <w:rPr>
          <w:rFonts w:hint="eastAsia" w:ascii="宋体" w:hAnsi="宋体"/>
          <w:szCs w:val="28"/>
        </w:rPr>
        <w:t>.投标文件的其他材</w:t>
      </w:r>
      <w:r>
        <w:rPr>
          <w:rFonts w:hint="eastAsia" w:ascii="宋体" w:hAnsi="宋体"/>
          <w:szCs w:val="28"/>
          <w:lang w:eastAsia="zh-CN"/>
        </w:rPr>
        <w:t>料</w:t>
      </w:r>
      <w:r>
        <w:rPr>
          <w:rFonts w:hint="eastAsia" w:ascii="宋体" w:hAnsi="宋体"/>
          <w:szCs w:val="28"/>
        </w:rPr>
        <w:t>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7042"/>
      <w:bookmarkStart w:id="3" w:name="_Toc434934429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u w:val="none"/>
          <w:lang w:val="en-US" w:eastAsia="zh-CN"/>
        </w:rPr>
        <w:t>工程施工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30天</w:t>
      </w:r>
      <w:r>
        <w:rPr>
          <w:rFonts w:hint="eastAsia" w:ascii="宋体" w:hAnsi="宋体"/>
        </w:rPr>
        <w:t>内有效，在此期间内我方的投标如能中标，我方将受此约束。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8"/>
        </w:rPr>
        <w:t>年   月   日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pStyle w:val="32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415158075"/>
      <w:bookmarkStart w:id="5" w:name="_Toc415137452"/>
      <w:bookmarkStart w:id="6" w:name="_Toc411336278"/>
      <w:bookmarkStart w:id="7" w:name="_Toc415139889"/>
      <w:bookmarkStart w:id="8" w:name="_Toc144974858"/>
      <w:bookmarkStart w:id="9" w:name="_Toc152042578"/>
      <w:bookmarkStart w:id="10" w:name="_Toc152045789"/>
      <w:bookmarkStart w:id="11" w:name="_Toc415140824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二、投标函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32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我方已仔细研究了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</w:t>
      </w:r>
      <w:r>
        <w:rPr>
          <w:rFonts w:ascii="宋体" w:hAnsi="宋体"/>
          <w:color w:val="auto"/>
          <w:szCs w:val="21"/>
          <w:highlight w:val="none"/>
        </w:rPr>
        <w:t>文件的全部内容，愿意以人民币（大写）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</w:rPr>
        <w:t>元（¥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）的投标总报价，</w:t>
      </w:r>
      <w:r>
        <w:rPr>
          <w:rFonts w:hint="eastAsia" w:ascii="宋体" w:hAnsi="宋体"/>
          <w:color w:val="auto"/>
          <w:szCs w:val="21"/>
          <w:highlight w:val="none"/>
        </w:rPr>
        <w:t>工期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日历天，</w:t>
      </w:r>
      <w:r>
        <w:rPr>
          <w:rFonts w:ascii="宋体" w:hAnsi="宋体"/>
          <w:color w:val="auto"/>
          <w:szCs w:val="21"/>
          <w:highlight w:val="none"/>
        </w:rPr>
        <w:t>按合同约定实施和完成承包工程，修补工程中的任何缺陷，工程质量达到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 xml:space="preserve"> 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2．我方承诺在投标有效期内不修改、撤销投标文件。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．如我方中标：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（1）我方承诺在规定的期限内与你方签订合同。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（2）我方承诺在合同约定的期限内完成并移交全部合同工程。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ascii="宋体" w:hAnsi="宋体"/>
          <w:color w:val="auto"/>
          <w:szCs w:val="21"/>
          <w:highlight w:val="none"/>
        </w:rPr>
        <w:t>．</w:t>
      </w:r>
      <w:r>
        <w:rPr>
          <w:rFonts w:hint="eastAsia" w:ascii="宋体" w:hAnsi="宋体"/>
          <w:color w:val="auto"/>
          <w:highlight w:val="none"/>
        </w:rPr>
        <w:t>我方在此声明，所递交的投标文件及有关资料内容完整、真实和准确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我方完全同意并相应全部合同条款。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6.我方完全按投标文件拟派项目管理人员进场，否则愿意接受合同相关违约处罚。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7.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其他</w:t>
      </w:r>
      <w:r>
        <w:rPr>
          <w:rFonts w:ascii="宋体" w:hAnsi="宋体"/>
          <w:color w:val="auto"/>
          <w:szCs w:val="21"/>
          <w:highlight w:val="none"/>
        </w:rPr>
        <w:t>补充说明）。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网址：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电话：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邮政编码：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pStyle w:val="32"/>
        <w:spacing w:line="440" w:lineRule="exact"/>
        <w:ind w:firstLine="5040" w:firstLineChars="2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pStyle w:val="32"/>
        <w:spacing w:line="440" w:lineRule="exact"/>
        <w:ind w:firstLine="4800" w:firstLineChars="2400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center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bookmarkStart w:id="12" w:name="_Toc152045792"/>
      <w:bookmarkStart w:id="13" w:name="_Toc411336281"/>
      <w:bookmarkStart w:id="14" w:name="_Toc415139892"/>
      <w:bookmarkStart w:id="15" w:name="_Toc144974861"/>
      <w:bookmarkStart w:id="16" w:name="_Toc415158078"/>
      <w:bookmarkStart w:id="17" w:name="_Toc415137455"/>
      <w:bookmarkStart w:id="18" w:name="_Toc415140827"/>
      <w:bookmarkStart w:id="19" w:name="_Toc152042581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（投标人名称）的法定代表人，现委托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Cs w:val="21"/>
          <w:highlight w:val="none"/>
        </w:rPr>
        <w:t>、说明、补正</w:t>
      </w:r>
      <w:r>
        <w:rPr>
          <w:rFonts w:ascii="宋体" w:hAnsi="宋体"/>
          <w:color w:val="auto"/>
          <w:szCs w:val="21"/>
          <w:highlight w:val="none"/>
        </w:rPr>
        <w:t>、递交、撤回、修改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（标段（包）名称）投标文件、签订合同和处理有关事宜，其法律后果由我方承担。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代理人无转委托权。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附：法定代表人、委托代理人身份证明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（签字）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附身份证正反面扫描件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ind w:firstLine="2310" w:firstLineChars="1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  <w:u w:val="non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keepNext/>
        <w:keepLines/>
        <w:spacing w:before="260" w:after="260" w:line="413" w:lineRule="auto"/>
        <w:jc w:val="center"/>
        <w:outlineLvl w:val="1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五、已标价工程量清单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六、项目管理机构</w:t>
      </w: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p>
      <w:pPr>
        <w:pStyle w:val="34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0" w:name="_Toc415139904"/>
      <w:bookmarkStart w:id="21" w:name="_Toc144974872"/>
      <w:bookmarkStart w:id="22" w:name="_Toc152045804"/>
      <w:bookmarkStart w:id="23" w:name="_Toc411336293"/>
      <w:bookmarkStart w:id="24" w:name="_Toc415140839"/>
      <w:bookmarkStart w:id="25" w:name="_Toc415137467"/>
      <w:bookmarkStart w:id="26" w:name="_Toc152042593"/>
      <w:bookmarkStart w:id="27" w:name="_Toc415158090"/>
      <w:r>
        <w:rPr>
          <w:rFonts w:ascii="宋体" w:hAnsi="宋体"/>
          <w:b/>
          <w:color w:val="auto"/>
          <w:sz w:val="30"/>
          <w:szCs w:val="30"/>
          <w:highlight w:val="none"/>
        </w:rPr>
        <w:t>（一）项目管理机构组成表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34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1"/>
        <w:gridCol w:w="719"/>
        <w:gridCol w:w="1081"/>
        <w:gridCol w:w="719"/>
        <w:gridCol w:w="721"/>
        <w:gridCol w:w="719"/>
        <w:gridCol w:w="252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5763" w:type="dxa"/>
            <w:gridSpan w:val="5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养老保险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3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8" w:name="_Toc415140840"/>
      <w:bookmarkStart w:id="29" w:name="_Toc415158091"/>
      <w:bookmarkStart w:id="30" w:name="_Toc152042594"/>
      <w:bookmarkStart w:id="31" w:name="_Toc415137468"/>
      <w:bookmarkStart w:id="32" w:name="_Toc415139905"/>
      <w:bookmarkStart w:id="33" w:name="_Toc152045805"/>
      <w:bookmarkStart w:id="34" w:name="_Toc411336294"/>
      <w:bookmarkStart w:id="35" w:name="_Toc144974873"/>
      <w:r>
        <w:rPr>
          <w:rFonts w:ascii="宋体" w:hAnsi="宋体"/>
          <w:b/>
          <w:color w:val="auto"/>
          <w:sz w:val="30"/>
          <w:szCs w:val="30"/>
          <w:highlight w:val="none"/>
        </w:rPr>
        <w:t>（二）主要人员简历表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31"/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“主要人员简历表”中的项目经理应附项目经理证、身份证、职称证、学历证</w:t>
      </w:r>
      <w:r>
        <w:rPr>
          <w:rFonts w:hint="eastAsia"/>
          <w:color w:val="auto"/>
          <w:highlight w:val="none"/>
          <w:lang w:eastAsia="zh-CN"/>
        </w:rPr>
        <w:t>等</w:t>
      </w:r>
      <w:r>
        <w:rPr>
          <w:rFonts w:hint="eastAsia"/>
          <w:color w:val="auto"/>
          <w:highlight w:val="none"/>
        </w:rPr>
        <w:t>管理过的项目业绩须附合同协议书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；技术负责人应附身份证、职称证、学历证</w:t>
      </w:r>
      <w:r>
        <w:rPr>
          <w:rFonts w:hint="eastAsia"/>
          <w:color w:val="auto"/>
          <w:highlight w:val="none"/>
          <w:lang w:eastAsia="zh-CN"/>
        </w:rPr>
        <w:t>等</w:t>
      </w:r>
      <w:r>
        <w:rPr>
          <w:rFonts w:hint="eastAsia"/>
          <w:color w:val="auto"/>
          <w:highlight w:val="none"/>
        </w:rPr>
        <w:t>管理过的项目业绩须附证明其所任技术职务的企业文件或用户证明；其他主要人员应附职称证（执业证或上岗证书）</w:t>
      </w:r>
      <w:r>
        <w:rPr>
          <w:rFonts w:hint="eastAsia" w:ascii="宋体" w:hAnsi="宋体"/>
        </w:rPr>
        <w:t>（以上文件除招标文件要求的证明材料以外如有可附）</w:t>
      </w:r>
      <w:r>
        <w:rPr>
          <w:rFonts w:hint="eastAsia"/>
          <w:color w:val="auto"/>
          <w:highlight w:val="none"/>
        </w:rPr>
        <w:t>。</w:t>
      </w:r>
    </w:p>
    <w:p>
      <w:pPr>
        <w:pStyle w:val="31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1261"/>
        <w:gridCol w:w="16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务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拟在本合同任职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7336" w:type="dxa"/>
            <w:gridSpan w:val="8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  年毕业于            学校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时  间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参加过的类似项目</w:t>
            </w: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担任职务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8"/>
        <w:jc w:val="center"/>
        <w:outlineLvl w:val="2"/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36" w:name="_Toc47861906"/>
      <w:bookmarkStart w:id="37" w:name="_Toc626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七、资格审查资料</w:t>
      </w:r>
      <w:bookmarkEnd w:id="36"/>
      <w:bookmarkEnd w:id="37"/>
    </w:p>
    <w:p>
      <w:pPr>
        <w:rPr>
          <w:rFonts w:ascii="宋体" w:hAnsi="宋体"/>
          <w:color w:val="auto"/>
          <w:highlight w:val="none"/>
        </w:rPr>
      </w:pPr>
    </w:p>
    <w:p>
      <w:pPr>
        <w:pStyle w:val="25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38" w:name="_Toc415137471"/>
      <w:bookmarkStart w:id="39" w:name="_Toc144974876"/>
      <w:bookmarkStart w:id="40" w:name="_Toc415139908"/>
      <w:bookmarkStart w:id="41" w:name="_Toc152045808"/>
      <w:bookmarkStart w:id="42" w:name="_Toc411336297"/>
      <w:bookmarkStart w:id="43" w:name="_Toc415140843"/>
      <w:bookmarkStart w:id="44" w:name="_Toc152042597"/>
      <w:bookmarkStart w:id="45" w:name="_Toc415158094"/>
      <w:r>
        <w:rPr>
          <w:rFonts w:ascii="宋体" w:hAnsi="宋体"/>
          <w:b/>
          <w:color w:val="auto"/>
          <w:sz w:val="30"/>
          <w:szCs w:val="30"/>
          <w:highlight w:val="none"/>
        </w:rPr>
        <w:t>（一）投标人基本情况表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25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1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0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投标人名称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2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技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工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0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46" w:name="_Toc415158095"/>
      <w:bookmarkStart w:id="47" w:name="_Toc152045809"/>
      <w:bookmarkStart w:id="48" w:name="_Toc415139909"/>
      <w:bookmarkStart w:id="49" w:name="_Toc411336298"/>
      <w:bookmarkStart w:id="50" w:name="_Toc144974877"/>
      <w:bookmarkStart w:id="51" w:name="_Toc415140844"/>
      <w:bookmarkStart w:id="52" w:name="_Toc152042598"/>
      <w:bookmarkStart w:id="53" w:name="_Toc415137472"/>
      <w:r>
        <w:rPr>
          <w:rFonts w:ascii="宋体" w:hAnsi="宋体"/>
          <w:b/>
          <w:color w:val="auto"/>
          <w:sz w:val="30"/>
          <w:szCs w:val="30"/>
          <w:highlight w:val="none"/>
        </w:rPr>
        <w:t>（二）近年财务状况表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>
      <w:pPr>
        <w:pStyle w:val="29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6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54" w:name="_Toc152045810"/>
      <w:bookmarkStart w:id="55" w:name="_Toc144974878"/>
      <w:bookmarkStart w:id="56" w:name="_Toc415140845"/>
      <w:bookmarkStart w:id="57" w:name="_Toc411336299"/>
      <w:bookmarkStart w:id="58" w:name="_Toc415139910"/>
      <w:bookmarkStart w:id="59" w:name="_Toc152042599"/>
      <w:bookmarkStart w:id="60" w:name="_Toc415137473"/>
      <w:bookmarkStart w:id="61" w:name="_Toc415158096"/>
      <w:r>
        <w:rPr>
          <w:rFonts w:ascii="宋体" w:hAnsi="宋体"/>
          <w:b/>
          <w:color w:val="auto"/>
          <w:sz w:val="30"/>
          <w:szCs w:val="30"/>
          <w:highlight w:val="none"/>
        </w:rPr>
        <w:t>（三）近年完成的类似项目情况表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>
      <w:pPr>
        <w:pStyle w:val="26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合同价格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3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2" w:name="_Toc411336300"/>
      <w:bookmarkStart w:id="63" w:name="_Toc152045811"/>
      <w:bookmarkStart w:id="64" w:name="_Toc415139911"/>
      <w:bookmarkStart w:id="65" w:name="_Toc415137474"/>
      <w:bookmarkStart w:id="66" w:name="_Toc152042600"/>
      <w:bookmarkStart w:id="67" w:name="_Toc144974879"/>
      <w:bookmarkStart w:id="68" w:name="_Toc415140846"/>
      <w:bookmarkStart w:id="69" w:name="_Toc415158097"/>
      <w:r>
        <w:rPr>
          <w:rFonts w:ascii="宋体" w:hAnsi="宋体"/>
          <w:b/>
          <w:color w:val="auto"/>
          <w:sz w:val="30"/>
          <w:szCs w:val="30"/>
          <w:highlight w:val="none"/>
        </w:rPr>
        <w:t>（四）正在施工的和新承接的项目情况表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pStyle w:val="43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6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签约合同价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计划</w:t>
            </w: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4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8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70" w:name="_Toc415158098"/>
      <w:bookmarkStart w:id="71" w:name="_Toc152045812"/>
      <w:bookmarkStart w:id="72" w:name="_Toc415140847"/>
      <w:bookmarkStart w:id="73" w:name="_Toc152042601"/>
      <w:bookmarkStart w:id="74" w:name="_Toc144974880"/>
      <w:bookmarkStart w:id="75" w:name="_Toc415139912"/>
      <w:bookmarkStart w:id="76" w:name="_Toc411336301"/>
      <w:bookmarkStart w:id="77" w:name="_Toc415137475"/>
      <w:r>
        <w:rPr>
          <w:rFonts w:ascii="宋体" w:hAnsi="宋体"/>
          <w:b/>
          <w:color w:val="auto"/>
          <w:sz w:val="30"/>
          <w:szCs w:val="30"/>
          <w:highlight w:val="none"/>
        </w:rPr>
        <w:t>（五）近年发生的诉讼及仲裁情况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>
      <w:pPr>
        <w:pStyle w:val="45"/>
        <w:jc w:val="center"/>
        <w:outlineLvl w:val="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8" w:name="_Toc23135"/>
      <w:bookmarkStart w:id="79" w:name="_Toc47861907"/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八</w:t>
      </w:r>
      <w:r>
        <w:rPr>
          <w:rFonts w:ascii="宋体" w:hAnsi="宋体" w:eastAsia="宋体"/>
          <w:color w:val="auto"/>
          <w:highlight w:val="none"/>
        </w:rPr>
        <w:t>、投标文件的其他材料</w:t>
      </w:r>
      <w:bookmarkEnd w:id="78"/>
      <w:bookmarkEnd w:id="79"/>
    </w:p>
    <w:p>
      <w:pPr>
        <w:rPr>
          <w:rFonts w:hint="eastAsia" w:ascii="宋体" w:hAnsi="宋体" w:cs="宋体"/>
          <w:b/>
          <w:color w:val="auto"/>
          <w:highlight w:val="none"/>
        </w:rPr>
      </w:pPr>
      <w:bookmarkStart w:id="80" w:name="_Toc47861909"/>
      <w:bookmarkStart w:id="81" w:name="_Toc44253481"/>
      <w:bookmarkStart w:id="82" w:name="_Toc45118559"/>
      <w:bookmarkStart w:id="83" w:name="_Toc359563289"/>
      <w:bookmarkStart w:id="84" w:name="_Toc271462371"/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  <w:sectPr>
          <w:pgSz w:w="11906" w:h="16838"/>
          <w:pgMar w:top="1418" w:right="1701" w:bottom="1418" w:left="1701" w:header="851" w:footer="851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titlePg/>
          <w:docGrid w:type="lines" w:linePitch="312" w:charSpace="0"/>
        </w:sectPr>
      </w:pP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85" w:name="_Toc22317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附件1</w:t>
      </w:r>
      <w:bookmarkEnd w:id="80"/>
      <w:bookmarkEnd w:id="81"/>
      <w:bookmarkEnd w:id="82"/>
      <w:bookmarkEnd w:id="85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承诺书</w:t>
      </w:r>
    </w:p>
    <w:p>
      <w:pPr>
        <w:pStyle w:val="49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9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我方在此声明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1、我单位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（单位名称）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拟派往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的项目经理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 xml:space="preserve"> （ 项目经理姓名）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未担任其他在建项目建设工程的项目经理。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 xml:space="preserve">2、投标人不得存在下列情形之一： 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①被责令停业，投标资格被暂停或取消，财产被接管、冻结，破产状态；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年至今）</w:t>
      </w:r>
      <w:r>
        <w:rPr>
          <w:rFonts w:hint="eastAsia" w:ascii="宋体" w:hAnsi="宋体" w:cs="宋体"/>
          <w:color w:val="auto"/>
          <w:sz w:val="24"/>
          <w:highlight w:val="none"/>
        </w:rPr>
        <w:t>内有骗取中标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highlight w:val="none"/>
        </w:rPr>
        <w:t>严重违约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重大工程质量问题；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  <w:t>③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年至今）（新注册企业提供从公司成立年度至今）内有建设行政主管部门通报、处罚和停止投标等不良行为的记录或其它不良行为情况等。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3、近年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</w:rPr>
        <w:t>年至今）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财务状况良好，没有处于财产被接管、破产或其他关、停、并、转状态。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4、我单位如果存在下列情形的，愿意承担取消中标资格、赔偿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招标人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损失部分、接受有关监督部门处罚等后果：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①中标后，无正当理由放弃中标资格；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②中标后，无正当理由不与招标人签订合同；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③在签订合同时，向招标人提出附加条件；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④不按照招标文件要求提交履约保证金；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⑤要求修改、补充和撤销投标文件的实质性内容；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⑥要求更改招标文件和中标通知书的实质性内容；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⑦法律法规和招标文件规定的其他情形。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5、我单位完全响应招标文件第四章合同条款及格式的所有内容，如我方中标，我方严格按照招标文件第四章合同条款签署合同。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6、对于绿色施工我单位同意按照建设行政主管部门要求实施。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7、我单位承诺所有投标材料设备的品牌、技术参数等均满足招标文件要求，如在实施过程发现材料设备不满足要求的，我方承诺严格按照专用合同条款的相关规定执行。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8、我单位承诺中标后不更换项目负责人（项目经理）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技术负责人、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施工员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安全员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及质检员/质量员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，否则发包人有权解除合同，我方无条件接受并承担由此造成的全部责任，或者按照合同约定无条件接受违约处罚。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我方保证上述信息真实和准确，并愿意承担因我方就此弄虚作假所引起的一切法律后果。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特此承诺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br w:type="page"/>
      </w:r>
      <w:bookmarkStart w:id="86" w:name="_Toc44253482"/>
      <w:bookmarkStart w:id="87" w:name="_Toc47861910"/>
      <w:bookmarkStart w:id="88" w:name="_Toc2992"/>
      <w:bookmarkStart w:id="89" w:name="_Toc45118560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bookmarkEnd w:id="83"/>
      <w:bookmarkEnd w:id="84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2</w:t>
      </w:r>
      <w:bookmarkEnd w:id="86"/>
      <w:bookmarkEnd w:id="87"/>
      <w:bookmarkEnd w:id="88"/>
      <w:bookmarkEnd w:id="89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90" w:name="_Hlk45035881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农民工工资保障金的交纳与使用承诺书</w:t>
      </w:r>
    </w:p>
    <w:p>
      <w:pPr>
        <w:pStyle w:val="48"/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根据《自治区住房和建设厅 自治区人力资源和社会保障厅 自治区公安厅 自治区高级人民法院 自治区总工会 自治区通信管理局 中国人民银行呼和浩特中心支行关于印发《内蒙古自治区建筑工人实名制和工资支付管理办法》的通知 》 内建工【2018】370号文件中第二十二条的规定，我方对农民工工资保证金的交纳与使用在此向招标人承诺</w:t>
      </w:r>
      <w:r>
        <w:rPr>
          <w:rFonts w:hint="eastAsia" w:ascii="宋体" w:hAnsi="宋体"/>
          <w:color w:val="auto"/>
          <w:sz w:val="24"/>
          <w:highlight w:val="none"/>
        </w:rPr>
        <w:t xml:space="preserve">： 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1、我方参与投标的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项目，一旦中标，我方保证及时并且足额将农民工工资保障金存入指定的账户。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2、如果我方中标，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项目出现拖欠农民工工资情况的，由有关部门按规定从我方的农民工工资保障金中先予支取。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wordWrap w:val="0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bookmarkEnd w:id="90"/>
    <w:p>
      <w:pPr>
        <w:pStyle w:val="51"/>
        <w:rPr>
          <w:rFonts w:ascii="宋体" w:hAnsi="宋体"/>
          <w:color w:val="auto"/>
          <w:highlight w:val="none"/>
        </w:rPr>
      </w:pPr>
    </w:p>
    <w:p>
      <w:pPr>
        <w:pStyle w:val="46"/>
        <w:spacing w:before="156" w:after="156"/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91" w:name="_Toc849"/>
      <w:bookmarkStart w:id="92" w:name="_Toc47861911"/>
      <w:bookmarkStart w:id="93" w:name="_Toc44253483"/>
      <w:bookmarkStart w:id="94" w:name="_Toc45118561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附件3</w:t>
      </w:r>
      <w:bookmarkEnd w:id="91"/>
      <w:bookmarkStart w:id="95" w:name="_GoBack"/>
      <w:bookmarkEnd w:id="95"/>
    </w:p>
    <w:bookmarkEnd w:id="92"/>
    <w:bookmarkEnd w:id="93"/>
    <w:bookmarkEnd w:id="94"/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1、</w:t>
      </w:r>
      <w:r>
        <w:rPr>
          <w:rFonts w:ascii="宋体" w:hAnsi="宋体" w:cs="宋体"/>
          <w:b/>
          <w:color w:val="auto"/>
          <w:highlight w:val="none"/>
        </w:rPr>
        <w:t>信用中国网站（www.creditchina.gov.cn）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2、</w:t>
      </w:r>
      <w:r>
        <w:rPr>
          <w:rFonts w:ascii="宋体" w:hAnsi="宋体" w:cs="宋体"/>
          <w:b/>
          <w:color w:val="auto"/>
          <w:highlight w:val="none"/>
        </w:rPr>
        <w:t>国家企业信用信息公示系统（http://gsxt.saic.gov.cn/）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highlight w:val="none"/>
        </w:rPr>
        <w:t>、其他招标文件要求及投标人认为有必要提供的材料。</w:t>
      </w: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972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left" w:pos="3972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  <w:highlight w:val="whit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highlight w:val="white"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left" w:pos="3972"/>
                      </w:tabs>
                    </w:pPr>
                    <w:r>
                      <w:fldChar w:fldCharType="begin"/>
                    </w:r>
                    <w:r>
                      <w:rPr>
                        <w:rStyle w:val="10"/>
                        <w:highlight w:val="whit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highlight w:val="white"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1716E"/>
    <w:multiLevelType w:val="singleLevel"/>
    <w:tmpl w:val="C2E1716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C87DE8"/>
    <w:rsid w:val="02F736D5"/>
    <w:rsid w:val="03301278"/>
    <w:rsid w:val="04AF0EFA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2567BFC"/>
    <w:rsid w:val="22934484"/>
    <w:rsid w:val="234971CB"/>
    <w:rsid w:val="23F16B0C"/>
    <w:rsid w:val="260F2F4A"/>
    <w:rsid w:val="26312FF5"/>
    <w:rsid w:val="27D776AB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642C99"/>
    <w:rsid w:val="2EDC4D96"/>
    <w:rsid w:val="309051B6"/>
    <w:rsid w:val="30BB178B"/>
    <w:rsid w:val="310414E0"/>
    <w:rsid w:val="31846257"/>
    <w:rsid w:val="31C705FE"/>
    <w:rsid w:val="32426A3B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D6192"/>
    <w:rsid w:val="3BA61806"/>
    <w:rsid w:val="3BC525E8"/>
    <w:rsid w:val="3C0C7C67"/>
    <w:rsid w:val="3DEC6C1A"/>
    <w:rsid w:val="3E5645AE"/>
    <w:rsid w:val="3F287BDA"/>
    <w:rsid w:val="3F6B49E7"/>
    <w:rsid w:val="3F973C81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6BE3015"/>
    <w:rsid w:val="486C41D0"/>
    <w:rsid w:val="4A3171B5"/>
    <w:rsid w:val="4A433654"/>
    <w:rsid w:val="4B1B6F3D"/>
    <w:rsid w:val="4CA22CD2"/>
    <w:rsid w:val="4CB844C2"/>
    <w:rsid w:val="4CD22D8F"/>
    <w:rsid w:val="4DF87E62"/>
    <w:rsid w:val="4FE22BBF"/>
    <w:rsid w:val="503E67A4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EB36EB4"/>
    <w:rsid w:val="5FE75693"/>
    <w:rsid w:val="603D1753"/>
    <w:rsid w:val="609E5619"/>
    <w:rsid w:val="62232491"/>
    <w:rsid w:val="636D59F7"/>
    <w:rsid w:val="67513457"/>
    <w:rsid w:val="67811C48"/>
    <w:rsid w:val="67A9539F"/>
    <w:rsid w:val="68AC26C1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5A20E5"/>
    <w:rsid w:val="7DE20C36"/>
    <w:rsid w:val="7EFC053E"/>
    <w:rsid w:val="7F4E05AB"/>
    <w:rsid w:val="7FB60A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1 Char"/>
    <w:basedOn w:val="9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9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Normal_4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36">
    <w:name w:val="Normal_1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9">
    <w:name w:val="目录 1_0"/>
    <w:basedOn w:val="25"/>
    <w:next w:val="25"/>
    <w:qFormat/>
    <w:uiPriority w:val="39"/>
    <w:pPr>
      <w:spacing w:before="120"/>
      <w:jc w:val="left"/>
    </w:pPr>
    <w:rPr>
      <w:rFonts w:ascii="Calibri" w:hAnsi="Calibri" w:eastAsia="宋体"/>
      <w:b/>
      <w:bCs/>
      <w:i/>
      <w:iCs/>
      <w:sz w:val="24"/>
    </w:rPr>
  </w:style>
  <w:style w:type="paragraph" w:customStyle="1" w:styleId="40">
    <w:name w:val="Normal_14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1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Normal_1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5">
    <w:name w:val="Normal_1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6">
    <w:name w:val="标题 3_0_0"/>
    <w:basedOn w:val="47"/>
    <w:next w:val="47"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ascii="Times New Roman" w:hAnsi="Times New Roman" w:eastAsia="黑体"/>
      <w:bCs/>
      <w:sz w:val="28"/>
      <w:szCs w:val="32"/>
    </w:rPr>
  </w:style>
  <w:style w:type="paragraph" w:customStyle="1" w:styleId="47">
    <w:name w:val="正文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8"/>
    <w:basedOn w:val="47"/>
    <w:qFormat/>
    <w:uiPriority w:val="0"/>
    <w:rPr>
      <w:rFonts w:ascii="Times New Roman" w:hAnsi="Times New Roman"/>
      <w:szCs w:val="21"/>
    </w:rPr>
  </w:style>
  <w:style w:type="paragraph" w:customStyle="1" w:styleId="51">
    <w:name w:val="正文_19"/>
    <w:basedOn w:val="47"/>
    <w:qFormat/>
    <w:uiPriority w:val="0"/>
    <w:rPr>
      <w:rFonts w:ascii="Times New Roman" w:hAnsi="Times New Roman" w:eastAsia="宋体"/>
      <w:szCs w:val="21"/>
    </w:rPr>
  </w:style>
  <w:style w:type="paragraph" w:customStyle="1" w:styleId="5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16</Pages>
  <Words>811</Words>
  <Characters>4623</Characters>
  <Lines>38</Lines>
  <Paragraphs>10</Paragraphs>
  <ScaleCrop>false</ScaleCrop>
  <LinksUpToDate>false</LinksUpToDate>
  <CharactersWithSpaces>5424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Administrator</cp:lastModifiedBy>
  <cp:lastPrinted>2021-07-28T01:30:00Z</cp:lastPrinted>
  <dcterms:modified xsi:type="dcterms:W3CDTF">2021-11-24T03:36:58Z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E17A87D3FA0A41C1AA5E998312F9A9F4</vt:lpwstr>
  </property>
</Properties>
</file>