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val="0"/>
        <w:autoSpaceDN w:val="0"/>
        <w:bidi w:val="0"/>
        <w:adjustRightInd/>
        <w:snapToGrid w:val="0"/>
        <w:spacing w:line="580" w:lineRule="exact"/>
        <w:jc w:val="left"/>
        <w:textAlignment w:val="auto"/>
        <w:rPr>
          <w:rFonts w:hint="default" w:ascii="黑体" w:hAnsi="黑体" w:eastAsia="黑体" w:cs="仿宋_GB2312"/>
          <w:b w:val="0"/>
          <w:bCs/>
          <w:color w:val="auto"/>
          <w:sz w:val="32"/>
          <w:szCs w:val="32"/>
          <w:lang w:val="en-US" w:eastAsia="zh-CN"/>
        </w:rPr>
      </w:pPr>
      <w:r>
        <w:rPr>
          <w:rFonts w:hint="eastAsia" w:ascii="黑体" w:hAnsi="黑体" w:eastAsia="黑体" w:cs="仿宋_GB2312"/>
          <w:b w:val="0"/>
          <w:bCs/>
          <w:color w:val="auto"/>
          <w:sz w:val="32"/>
          <w:szCs w:val="32"/>
        </w:rPr>
        <w:t>附件</w:t>
      </w:r>
    </w:p>
    <w:p>
      <w:pPr>
        <w:keepNext w:val="0"/>
        <w:keepLines w:val="0"/>
        <w:pageBreakBefore w:val="0"/>
        <w:kinsoku/>
        <w:wordWrap/>
        <w:overflowPunct w:val="0"/>
        <w:topLinePunct w:val="0"/>
        <w:autoSpaceDE w:val="0"/>
        <w:autoSpaceDN w:val="0"/>
        <w:bidi w:val="0"/>
        <w:adjustRightInd/>
        <w:snapToGrid w:val="0"/>
        <w:spacing w:line="580" w:lineRule="exact"/>
        <w:jc w:val="left"/>
        <w:textAlignment w:val="auto"/>
        <w:rPr>
          <w:rFonts w:ascii="方正小标宋简体" w:hAnsi="黑体" w:eastAsia="方正小标宋简体" w:cs="仿宋_GB2312"/>
          <w:color w:val="auto"/>
          <w:sz w:val="32"/>
          <w:szCs w:val="32"/>
        </w:rPr>
      </w:pPr>
    </w:p>
    <w:p>
      <w:pPr>
        <w:keepNext w:val="0"/>
        <w:keepLines w:val="0"/>
        <w:pageBreakBefore w:val="0"/>
        <w:kinsoku/>
        <w:wordWrap/>
        <w:overflowPunct w:val="0"/>
        <w:topLinePunct w:val="0"/>
        <w:autoSpaceDE w:val="0"/>
        <w:autoSpaceDN w:val="0"/>
        <w:bidi w:val="0"/>
        <w:adjustRightInd/>
        <w:snapToGrid w:val="0"/>
        <w:spacing w:line="580" w:lineRule="exact"/>
        <w:jc w:val="center"/>
        <w:textAlignment w:val="auto"/>
        <w:rPr>
          <w:rFonts w:hint="eastAsia" w:ascii="方正小标宋简体" w:hAnsi="黑体" w:eastAsia="方正小标宋简体" w:cs="仿宋_GB2312"/>
          <w:color w:val="auto"/>
          <w:sz w:val="44"/>
          <w:szCs w:val="44"/>
          <w:lang w:val="en-US" w:eastAsia="zh-CN"/>
        </w:rPr>
      </w:pPr>
      <w:r>
        <w:rPr>
          <w:rFonts w:hint="eastAsia" w:ascii="方正小标宋简体" w:hAnsi="黑体" w:eastAsia="方正小标宋简体" w:cs="仿宋_GB2312"/>
          <w:color w:val="auto"/>
          <w:sz w:val="44"/>
          <w:szCs w:val="44"/>
          <w:lang w:val="en-US" w:eastAsia="zh-CN"/>
        </w:rPr>
        <w:t>鄂尔多斯市政府投资项目代建中心</w:t>
      </w:r>
    </w:p>
    <w:p>
      <w:pPr>
        <w:keepNext w:val="0"/>
        <w:keepLines w:val="0"/>
        <w:pageBreakBefore w:val="0"/>
        <w:kinsoku/>
        <w:wordWrap/>
        <w:overflowPunct w:val="0"/>
        <w:topLinePunct w:val="0"/>
        <w:autoSpaceDE w:val="0"/>
        <w:autoSpaceDN w:val="0"/>
        <w:bidi w:val="0"/>
        <w:adjustRightInd/>
        <w:snapToGrid w:val="0"/>
        <w:spacing w:line="580" w:lineRule="exact"/>
        <w:jc w:val="center"/>
        <w:textAlignment w:val="auto"/>
        <w:rPr>
          <w:rFonts w:hint="eastAsia" w:ascii="方正小标宋简体" w:hAnsi="黑体" w:eastAsia="方正小标宋简体" w:cs="仿宋_GB2312"/>
          <w:color w:val="auto"/>
          <w:sz w:val="44"/>
          <w:szCs w:val="44"/>
          <w:lang w:val="en-US" w:eastAsia="zh-CN"/>
        </w:rPr>
      </w:pPr>
      <w:r>
        <w:rPr>
          <w:rFonts w:hint="eastAsia" w:ascii="方正小标宋简体" w:hAnsi="黑体" w:eastAsia="方正小标宋简体" w:cs="仿宋_GB2312"/>
          <w:color w:val="auto"/>
          <w:sz w:val="44"/>
          <w:szCs w:val="44"/>
          <w:lang w:val="en-US" w:eastAsia="zh-CN"/>
        </w:rPr>
        <w:t>引进高层次人才专业能力测试</w:t>
      </w:r>
    </w:p>
    <w:p>
      <w:pPr>
        <w:keepNext w:val="0"/>
        <w:keepLines w:val="0"/>
        <w:pageBreakBefore w:val="0"/>
        <w:kinsoku/>
        <w:wordWrap/>
        <w:overflowPunct w:val="0"/>
        <w:topLinePunct w:val="0"/>
        <w:autoSpaceDE w:val="0"/>
        <w:autoSpaceDN w:val="0"/>
        <w:bidi w:val="0"/>
        <w:adjustRightInd/>
        <w:snapToGrid w:val="0"/>
        <w:spacing w:line="580" w:lineRule="exact"/>
        <w:jc w:val="center"/>
        <w:textAlignment w:val="auto"/>
        <w:rPr>
          <w:rFonts w:ascii="方正小标宋简体" w:hAnsi="黑体" w:eastAsia="方正小标宋简体" w:cs="仿宋_GB2312"/>
          <w:color w:val="auto"/>
          <w:sz w:val="44"/>
          <w:szCs w:val="44"/>
        </w:rPr>
      </w:pPr>
      <w:r>
        <w:rPr>
          <w:rFonts w:hint="eastAsia" w:ascii="方正小标宋简体" w:hAnsi="黑体" w:eastAsia="方正小标宋简体" w:cs="仿宋_GB2312"/>
          <w:color w:val="auto"/>
          <w:sz w:val="44"/>
          <w:szCs w:val="44"/>
          <w:lang w:val="en-US" w:eastAsia="zh-CN"/>
        </w:rPr>
        <w:t>新冠肺炎疫情防控告知书</w:t>
      </w:r>
    </w:p>
    <w:p>
      <w:pPr>
        <w:pStyle w:val="6"/>
        <w:keepNext w:val="0"/>
        <w:keepLines w:val="0"/>
        <w:pageBreakBefore w:val="0"/>
        <w:shd w:val="clear" w:color="auto" w:fill="FFFFFF"/>
        <w:kinsoku/>
        <w:wordWrap/>
        <w:topLinePunct w:val="0"/>
        <w:bidi w:val="0"/>
        <w:adjustRightInd/>
        <w:spacing w:line="580" w:lineRule="exact"/>
        <w:textAlignment w:val="auto"/>
        <w:rPr>
          <w:rFonts w:ascii="仿宋_GB2312" w:hAnsi="仿宋_GB2312" w:eastAsia="仿宋_GB2312" w:cs="仿宋_GB2312"/>
          <w:color w:val="auto"/>
          <w:spacing w:val="30"/>
          <w:sz w:val="32"/>
          <w:szCs w:val="32"/>
          <w:shd w:val="clear" w:color="auto" w:fill="FFFFFF"/>
        </w:rPr>
      </w:pP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bookmarkStart w:id="0" w:name="_GoBack"/>
      <w:r>
        <w:rPr>
          <w:rFonts w:hint="eastAsia" w:ascii="仿宋_GB2312" w:hAnsi="仿宋_GB2312" w:eastAsia="仿宋_GB2312" w:cs="仿宋_GB2312"/>
          <w:color w:val="auto"/>
          <w:kern w:val="2"/>
          <w:sz w:val="32"/>
          <w:szCs w:val="32"/>
          <w:lang w:val="en-US" w:eastAsia="zh-CN" w:bidi="ar-SA"/>
        </w:rPr>
        <w:t>为确保专业能力测试正常进行，根据国家、自治区、鄂尔多斯市新冠肺炎疫情防控工作相关规定和要求，结合考试工作及考点实际，现将考试疫情防控要求和措施告知如下，考生务必充分知晓理解并遵照执行。</w:t>
      </w:r>
    </w:p>
    <w:p>
      <w:pPr>
        <w:keepNext w:val="0"/>
        <w:keepLines w:val="0"/>
        <w:pageBreakBefore w:val="0"/>
        <w:kinsoku/>
        <w:wordWrap/>
        <w:topLinePunct w:val="0"/>
        <w:bidi w:val="0"/>
        <w:adjustRightInd/>
        <w:spacing w:line="580" w:lineRule="exact"/>
        <w:ind w:firstLine="640" w:firstLineChars="200"/>
        <w:textAlignment w:val="auto"/>
        <w:rPr>
          <w:rFonts w:hint="eastAsia" w:ascii="黑体" w:hAnsi="黑体" w:eastAsia="黑体"/>
          <w:color w:val="auto"/>
          <w:sz w:val="32"/>
          <w:szCs w:val="32"/>
          <w:shd w:val="clear" w:color="auto" w:fill="FFFFFF"/>
        </w:rPr>
      </w:pPr>
      <w:r>
        <w:rPr>
          <w:rFonts w:hint="eastAsia" w:ascii="黑体" w:hAnsi="黑体" w:eastAsia="黑体"/>
          <w:color w:val="auto"/>
          <w:sz w:val="32"/>
          <w:szCs w:val="32"/>
          <w:shd w:val="clear" w:color="auto" w:fill="FFFFFF"/>
          <w:lang w:eastAsia="zh-CN"/>
        </w:rPr>
        <w:t>一、</w:t>
      </w:r>
      <w:r>
        <w:rPr>
          <w:rFonts w:hint="eastAsia" w:ascii="黑体" w:hAnsi="黑体" w:eastAsia="黑体"/>
          <w:color w:val="auto"/>
          <w:sz w:val="32"/>
          <w:szCs w:val="32"/>
          <w:shd w:val="clear" w:color="auto" w:fill="FFFFFF"/>
        </w:rPr>
        <w:t>考生分类管理</w:t>
      </w:r>
    </w:p>
    <w:p>
      <w:pPr>
        <w:keepNext w:val="0"/>
        <w:keepLines w:val="0"/>
        <w:pageBreakBefore w:val="0"/>
        <w:numPr>
          <w:ilvl w:val="0"/>
          <w:numId w:val="0"/>
        </w:numPr>
        <w:kinsoku/>
        <w:wordWrap/>
        <w:topLinePunct w:val="0"/>
        <w:bidi w:val="0"/>
        <w:adjustRightInd/>
        <w:spacing w:line="580" w:lineRule="exact"/>
        <w:ind w:firstLine="640" w:firstLineChars="200"/>
        <w:textAlignment w:val="auto"/>
        <w:rPr>
          <w:rFonts w:hint="eastAsia" w:ascii="楷体" w:hAnsi="楷体" w:eastAsia="楷体"/>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（一）正常参加考试（两证一码一卡及核酸报告）</w:t>
      </w:r>
      <w:r>
        <w:rPr>
          <w:rFonts w:hint="eastAsia" w:ascii="楷体" w:hAnsi="楷体" w:eastAsia="楷体"/>
          <w:color w:val="auto"/>
          <w:sz w:val="32"/>
          <w:szCs w:val="32"/>
          <w:shd w:val="clear" w:color="auto" w:fill="FFFFFF"/>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w:t>
      </w:r>
      <w:r>
        <w:rPr>
          <w:rFonts w:hint="eastAsia" w:ascii="仿宋_GB2312" w:hAnsi="仿宋_GB2312" w:eastAsia="仿宋_GB2312" w:cs="仿宋_GB2312"/>
          <w:kern w:val="2"/>
          <w:sz w:val="32"/>
          <w:szCs w:val="32"/>
          <w:lang w:val="en-US" w:eastAsia="zh-CN" w:bidi="ar-SA"/>
        </w:rPr>
        <w:t>考生参加考试时需要出示有效期内的身份证件原件（含身份证、临时身份证、护照或社会保障卡原件），纸质准考证，“健康码”（当日更新且为绿码），“国家通信大数据行程卡”,48小时内核酸检测阴性证明（纸质、电子版均可），且现场测量体温正常（体温&lt;37.3℃），方可参加考试。核酸检测时间以采样时间为准，精确到小时。</w:t>
      </w: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2.为保证能够顺利参考，请所有考生务必提前知晓核酸检测报告生成时间，确保考试入场前</w:t>
      </w:r>
      <w:r>
        <w:rPr>
          <w:rFonts w:hint="eastAsia" w:ascii="仿宋_GB2312" w:hAnsi="仿宋_GB2312" w:eastAsia="仿宋_GB2312" w:cs="仿宋_GB2312"/>
          <w:color w:val="auto"/>
          <w:sz w:val="32"/>
          <w:szCs w:val="32"/>
          <w:shd w:val="clear" w:color="auto" w:fill="FFFFFF"/>
          <w:lang w:eastAsia="zh-CN"/>
        </w:rPr>
        <w:t>按要求</w:t>
      </w:r>
      <w:r>
        <w:rPr>
          <w:rFonts w:hint="eastAsia" w:ascii="仿宋_GB2312" w:hAnsi="仿宋_GB2312" w:eastAsia="仿宋_GB2312" w:cs="仿宋_GB2312"/>
          <w:color w:val="auto"/>
          <w:sz w:val="32"/>
          <w:szCs w:val="32"/>
          <w:shd w:val="clear" w:color="auto" w:fill="FFFFFF"/>
        </w:rPr>
        <w:t>出示检测结果，以免影响考试。</w:t>
      </w:r>
    </w:p>
    <w:p>
      <w:pPr>
        <w:keepNext w:val="0"/>
        <w:keepLines w:val="0"/>
        <w:pageBreakBefore w:val="0"/>
        <w:kinsoku/>
        <w:wordWrap/>
        <w:topLinePunct w:val="0"/>
        <w:bidi w:val="0"/>
        <w:adjustRightInd/>
        <w:spacing w:line="580" w:lineRule="exact"/>
        <w:ind w:firstLine="640" w:firstLineChars="200"/>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lang w:eastAsia="zh-CN"/>
        </w:rPr>
        <w:t>（</w:t>
      </w:r>
      <w:r>
        <w:rPr>
          <w:rFonts w:hint="eastAsia" w:ascii="楷体_GB2312" w:hAnsi="楷体_GB2312" w:eastAsia="楷体_GB2312" w:cs="楷体_GB2312"/>
          <w:color w:val="auto"/>
          <w:sz w:val="32"/>
          <w:szCs w:val="32"/>
          <w:shd w:val="clear" w:color="auto" w:fill="FFFFFF"/>
          <w:lang w:val="en-US" w:eastAsia="zh-CN"/>
        </w:rPr>
        <w:t>二</w:t>
      </w:r>
      <w:r>
        <w:rPr>
          <w:rFonts w:hint="eastAsia" w:ascii="楷体_GB2312" w:hAnsi="楷体_GB2312" w:eastAsia="楷体_GB2312" w:cs="楷体_GB2312"/>
          <w:color w:val="auto"/>
          <w:sz w:val="32"/>
          <w:szCs w:val="32"/>
          <w:shd w:val="clear" w:color="auto" w:fill="FFFFFF"/>
          <w:lang w:eastAsia="zh-CN"/>
        </w:rPr>
        <w:t>）</w:t>
      </w:r>
      <w:r>
        <w:rPr>
          <w:rFonts w:hint="eastAsia" w:ascii="楷体_GB2312" w:hAnsi="楷体_GB2312" w:eastAsia="楷体_GB2312" w:cs="楷体_GB2312"/>
          <w:color w:val="auto"/>
          <w:sz w:val="32"/>
          <w:szCs w:val="32"/>
          <w:shd w:val="clear" w:color="auto" w:fill="FFFFFF"/>
        </w:rPr>
        <w:t>不得参加考试</w:t>
      </w: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1.不能提供48小时内核酸检测阴性证明的；  </w:t>
      </w: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2.考试当天“健康码”非绿码的；  </w:t>
      </w: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3.尚在居家隔离或监测期间内的；  </w:t>
      </w: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4.2022年</w:t>
      </w:r>
      <w:r>
        <w:rPr>
          <w:rFonts w:hint="eastAsia" w:ascii="仿宋_GB2312" w:hAnsi="仿宋_GB2312" w:eastAsia="仿宋_GB2312" w:cs="仿宋_GB2312"/>
          <w:color w:val="auto"/>
          <w:sz w:val="32"/>
          <w:szCs w:val="32"/>
          <w:highlight w:val="none"/>
          <w:shd w:val="clear" w:color="auto" w:fill="FFFFFF"/>
          <w:lang w:val="en-US" w:eastAsia="zh-CN"/>
        </w:rPr>
        <w:t>7</w:t>
      </w:r>
      <w:r>
        <w:rPr>
          <w:rFonts w:hint="eastAsia" w:ascii="仿宋_GB2312" w:hAnsi="仿宋_GB2312" w:eastAsia="仿宋_GB2312" w:cs="仿宋_GB2312"/>
          <w:color w:val="auto"/>
          <w:sz w:val="32"/>
          <w:szCs w:val="32"/>
          <w:highlight w:val="none"/>
          <w:shd w:val="clear" w:color="auto" w:fill="FFFFFF"/>
        </w:rPr>
        <w:t>月</w:t>
      </w:r>
      <w:r>
        <w:rPr>
          <w:rFonts w:hint="eastAsia" w:ascii="仿宋_GB2312" w:hAnsi="仿宋_GB2312" w:eastAsia="仿宋_GB2312" w:cs="仿宋_GB2312"/>
          <w:color w:val="auto"/>
          <w:sz w:val="32"/>
          <w:szCs w:val="32"/>
          <w:highlight w:val="none"/>
          <w:shd w:val="clear" w:color="auto" w:fill="FFFFFF"/>
          <w:lang w:val="en-US" w:eastAsia="zh-CN"/>
        </w:rPr>
        <w:t>25</w:t>
      </w:r>
      <w:r>
        <w:rPr>
          <w:rFonts w:hint="eastAsia" w:ascii="仿宋_GB2312" w:hAnsi="仿宋_GB2312" w:eastAsia="仿宋_GB2312" w:cs="仿宋_GB2312"/>
          <w:color w:val="auto"/>
          <w:sz w:val="32"/>
          <w:szCs w:val="32"/>
          <w:highlight w:val="none"/>
          <w:shd w:val="clear" w:color="auto" w:fill="FFFFFF"/>
        </w:rPr>
        <w:t xml:space="preserve">日（含）以后有境外或港澳台旅居史的；  </w:t>
      </w: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5.2022年</w:t>
      </w:r>
      <w:r>
        <w:rPr>
          <w:rFonts w:hint="eastAsia" w:ascii="仿宋_GB2312" w:hAnsi="仿宋_GB2312" w:eastAsia="仿宋_GB2312" w:cs="仿宋_GB2312"/>
          <w:color w:val="auto"/>
          <w:sz w:val="32"/>
          <w:szCs w:val="32"/>
          <w:highlight w:val="none"/>
          <w:shd w:val="clear" w:color="auto" w:fill="FFFFFF"/>
          <w:lang w:val="en-US" w:eastAsia="zh-CN"/>
        </w:rPr>
        <w:t>7</w:t>
      </w:r>
      <w:r>
        <w:rPr>
          <w:rFonts w:hint="eastAsia" w:ascii="仿宋_GB2312" w:hAnsi="仿宋_GB2312" w:eastAsia="仿宋_GB2312" w:cs="仿宋_GB2312"/>
          <w:color w:val="auto"/>
          <w:sz w:val="32"/>
          <w:szCs w:val="32"/>
          <w:highlight w:val="none"/>
          <w:shd w:val="clear" w:color="auto" w:fill="FFFFFF"/>
        </w:rPr>
        <w:t>月</w:t>
      </w:r>
      <w:r>
        <w:rPr>
          <w:rFonts w:hint="eastAsia" w:ascii="仿宋_GB2312" w:hAnsi="仿宋_GB2312" w:eastAsia="仿宋_GB2312" w:cs="仿宋_GB2312"/>
          <w:color w:val="auto"/>
          <w:sz w:val="32"/>
          <w:szCs w:val="32"/>
          <w:highlight w:val="none"/>
          <w:shd w:val="clear" w:color="auto" w:fill="FFFFFF"/>
          <w:lang w:val="en-US" w:eastAsia="zh-CN"/>
        </w:rPr>
        <w:t>25</w:t>
      </w:r>
      <w:r>
        <w:rPr>
          <w:rFonts w:hint="eastAsia" w:ascii="仿宋_GB2312" w:hAnsi="仿宋_GB2312" w:eastAsia="仿宋_GB2312" w:cs="仿宋_GB2312"/>
          <w:color w:val="auto"/>
          <w:sz w:val="32"/>
          <w:szCs w:val="32"/>
          <w:highlight w:val="none"/>
          <w:shd w:val="clear" w:color="auto" w:fill="FFFFFF"/>
        </w:rPr>
        <w:t>日（含）以后有国内中、高风险地区所在区域（县、区、旗）旅居史的</w:t>
      </w:r>
      <w:r>
        <w:rPr>
          <w:rFonts w:hint="eastAsia" w:ascii="仿宋_GB2312" w:hAnsi="仿宋_GB2312" w:eastAsia="仿宋_GB2312" w:cs="仿宋_GB2312"/>
          <w:color w:val="auto"/>
          <w:sz w:val="32"/>
          <w:szCs w:val="32"/>
          <w:highlight w:val="none"/>
          <w:shd w:val="clear" w:color="auto" w:fill="FFFFFF"/>
          <w:lang w:eastAsia="zh-CN"/>
        </w:rPr>
        <w:t>，或</w:t>
      </w:r>
      <w:r>
        <w:rPr>
          <w:rFonts w:hint="eastAsia" w:ascii="仿宋_GB2312" w:hAnsi="仿宋_GB2312" w:eastAsia="仿宋_GB2312" w:cs="仿宋_GB2312"/>
          <w:color w:val="auto"/>
          <w:sz w:val="32"/>
          <w:szCs w:val="32"/>
          <w:highlight w:val="none"/>
          <w:shd w:val="clear" w:color="auto" w:fill="FFFFFF"/>
        </w:rPr>
        <w:t>被判定为新冠病毒感染者的密切接触者</w:t>
      </w:r>
      <w:r>
        <w:rPr>
          <w:rFonts w:hint="eastAsia" w:ascii="仿宋_GB2312" w:hAnsi="仿宋_GB2312" w:eastAsia="仿宋_GB2312" w:cs="仿宋_GB2312"/>
          <w:color w:val="auto"/>
          <w:sz w:val="32"/>
          <w:szCs w:val="32"/>
          <w:highlight w:val="none"/>
          <w:shd w:val="clear" w:color="auto" w:fill="FFFFFF"/>
          <w:lang w:eastAsia="zh-CN"/>
        </w:rPr>
        <w:t>，或与</w:t>
      </w:r>
      <w:r>
        <w:rPr>
          <w:rFonts w:hint="eastAsia" w:ascii="仿宋_GB2312" w:hAnsi="仿宋_GB2312" w:eastAsia="仿宋_GB2312" w:cs="仿宋_GB2312"/>
          <w:color w:val="auto"/>
          <w:sz w:val="32"/>
          <w:szCs w:val="32"/>
          <w:highlight w:val="none"/>
          <w:shd w:val="clear" w:color="auto" w:fill="FFFFFF"/>
        </w:rPr>
        <w:t xml:space="preserve">已公布的确诊病例、无症状感染者活动轨迹有交集的；  </w:t>
      </w: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0000FF"/>
          <w:sz w:val="32"/>
          <w:szCs w:val="32"/>
          <w:shd w:val="clear" w:color="auto" w:fill="FFFFFF"/>
        </w:rPr>
      </w:pPr>
      <w:r>
        <w:rPr>
          <w:rFonts w:hint="default" w:ascii="仿宋_GB2312" w:hAnsi="仿宋_GB2312" w:eastAsia="仿宋_GB2312" w:cs="仿宋_GB2312"/>
          <w:color w:val="auto"/>
          <w:sz w:val="32"/>
          <w:szCs w:val="32"/>
          <w:highlight w:val="none"/>
          <w:shd w:val="clear" w:color="auto" w:fill="FFFFFF"/>
          <w:lang w:val="en-US" w:eastAsia="zh-CN"/>
        </w:rPr>
        <w:t>6</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被判定为新冠病毒感染者的密切接触者或次密切接触者尚未解除隔离观察措施的；</w:t>
      </w:r>
      <w:r>
        <w:rPr>
          <w:rFonts w:hint="eastAsia" w:ascii="仿宋_GB2312" w:hAnsi="仿宋_GB2312" w:eastAsia="仿宋_GB2312" w:cs="仿宋_GB2312"/>
          <w:color w:val="0000FF"/>
          <w:sz w:val="32"/>
          <w:szCs w:val="32"/>
          <w:shd w:val="clear" w:color="auto" w:fill="FFFFFF"/>
        </w:rPr>
        <w:t xml:space="preserve">  </w:t>
      </w: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rPr>
        <w:t>.已治愈出院的确诊病例或已解除集中隔离医学观察的无症状感染者，尚在随访或医学观察期内的。</w:t>
      </w:r>
    </w:p>
    <w:p>
      <w:pPr>
        <w:keepNext w:val="0"/>
        <w:keepLines w:val="0"/>
        <w:pageBreakBefore w:val="0"/>
        <w:kinsoku/>
        <w:wordWrap/>
        <w:topLinePunct w:val="0"/>
        <w:bidi w:val="0"/>
        <w:adjustRightInd/>
        <w:spacing w:line="580" w:lineRule="exact"/>
        <w:ind w:firstLine="640" w:firstLineChars="200"/>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（三）安排至隔离考场考试</w:t>
      </w: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1.考试前</w:t>
      </w: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rPr>
        <w:t xml:space="preserve">天（不含考试当天）有发热等疑似症状的考生；  </w:t>
      </w: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2.现场测量体温不正常（体温≥37.3℃)，在临时观察区适当休息后使用水银体温计再次测量体温仍然不正常的</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近</w:t>
      </w: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rPr>
        <w:t>天无中高风险地区所在区域（县、区、旗）旅居史的考生，由驻点医疗防疫人员初步排查，可排除疑似新冠肺炎的考生。</w:t>
      </w:r>
    </w:p>
    <w:p>
      <w:pPr>
        <w:keepNext w:val="0"/>
        <w:keepLines w:val="0"/>
        <w:pageBreakBefore w:val="0"/>
        <w:kinsoku/>
        <w:wordWrap/>
        <w:topLinePunct w:val="0"/>
        <w:bidi w:val="0"/>
        <w:adjustRightInd/>
        <w:spacing w:line="580" w:lineRule="exact"/>
        <w:ind w:firstLine="640" w:firstLineChars="200"/>
        <w:textAlignment w:val="auto"/>
        <w:rPr>
          <w:rFonts w:ascii="黑体" w:hAnsi="黑体" w:eastAsia="黑体"/>
          <w:color w:val="auto"/>
          <w:sz w:val="32"/>
          <w:szCs w:val="32"/>
          <w:shd w:val="clear" w:color="auto" w:fill="FFFFFF"/>
        </w:rPr>
      </w:pPr>
      <w:r>
        <w:rPr>
          <w:rFonts w:hint="eastAsia" w:ascii="黑体" w:hAnsi="黑体" w:eastAsia="黑体"/>
          <w:color w:val="auto"/>
          <w:sz w:val="32"/>
          <w:szCs w:val="32"/>
          <w:shd w:val="clear" w:color="auto" w:fill="FFFFFF"/>
          <w:lang w:eastAsia="zh-CN"/>
        </w:rPr>
        <w:t>二、</w:t>
      </w:r>
      <w:r>
        <w:rPr>
          <w:rFonts w:hint="eastAsia" w:ascii="黑体" w:hAnsi="黑体" w:eastAsia="黑体"/>
          <w:color w:val="auto"/>
          <w:sz w:val="32"/>
          <w:szCs w:val="32"/>
          <w:shd w:val="clear" w:color="auto" w:fill="FFFFFF"/>
        </w:rPr>
        <w:t>考前准备事项</w:t>
      </w:r>
    </w:p>
    <w:p>
      <w:pPr>
        <w:keepNext w:val="0"/>
        <w:keepLines w:val="0"/>
        <w:pageBreakBefore w:val="0"/>
        <w:kinsoku/>
        <w:wordWrap/>
        <w:topLinePunct w:val="0"/>
        <w:bidi w:val="0"/>
        <w:adjustRightInd/>
        <w:spacing w:line="580" w:lineRule="exact"/>
        <w:ind w:firstLine="640" w:firstLineChars="200"/>
        <w:textAlignment w:val="auto"/>
        <w:rPr>
          <w:rFonts w:hint="eastAsia" w:ascii="宋体" w:hAnsi="宋体" w:eastAsia="宋体" w:cs="宋体"/>
          <w:i w:val="0"/>
          <w:iCs w:val="0"/>
          <w:caps w:val="0"/>
          <w:color w:val="auto"/>
          <w:spacing w:val="0"/>
          <w:sz w:val="28"/>
          <w:szCs w:val="28"/>
        </w:rPr>
      </w:pPr>
      <w:r>
        <w:rPr>
          <w:rFonts w:hint="eastAsia" w:ascii="楷体_GB2312" w:hAnsi="楷体_GB2312" w:eastAsia="楷体_GB2312" w:cs="楷体_GB2312"/>
          <w:color w:val="auto"/>
          <w:kern w:val="2"/>
          <w:sz w:val="32"/>
          <w:szCs w:val="32"/>
          <w:shd w:val="clear" w:color="auto" w:fill="FFFFFF"/>
          <w:lang w:val="en-US" w:eastAsia="zh-CN" w:bidi="ar-SA"/>
        </w:rPr>
        <w:t>（一）按照疫情防控要求，考生在确认报名后即做好个人防护，及时做好自我健康检测。</w:t>
      </w:r>
      <w:r>
        <w:rPr>
          <w:rFonts w:hint="eastAsia" w:ascii="仿宋_GB2312" w:hAnsi="仿宋_GB2312" w:eastAsia="仿宋_GB2312" w:cs="仿宋_GB2312"/>
          <w:color w:val="auto"/>
          <w:sz w:val="32"/>
          <w:szCs w:val="32"/>
          <w:shd w:val="clear" w:color="auto" w:fill="FFFFFF"/>
        </w:rPr>
        <w:t>考生须</w:t>
      </w:r>
      <w:r>
        <w:rPr>
          <w:rFonts w:hint="eastAsia" w:ascii="仿宋_GB2312" w:hAnsi="仿宋_GB2312" w:eastAsia="仿宋_GB2312" w:cs="仿宋_GB2312"/>
          <w:color w:val="auto"/>
          <w:sz w:val="32"/>
          <w:szCs w:val="32"/>
          <w:shd w:val="clear" w:color="auto" w:fill="FFFFFF"/>
          <w:lang w:eastAsia="zh-CN"/>
        </w:rPr>
        <w:t>从</w:t>
      </w: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25</w:t>
      </w:r>
      <w:r>
        <w:rPr>
          <w:rFonts w:hint="eastAsia" w:ascii="仿宋_GB2312" w:hAnsi="仿宋_GB2312" w:eastAsia="仿宋_GB2312" w:cs="仿宋_GB2312"/>
          <w:color w:val="auto"/>
          <w:sz w:val="32"/>
          <w:szCs w:val="32"/>
          <w:shd w:val="clear" w:color="auto" w:fill="FFFFFF"/>
        </w:rPr>
        <w:t>日开始</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每日进行健康状况自我监测有无发热、咳嗽、乏力等疑似症状。如有旅居史、接触史或出现相关症状的，需到医疗机构进行就诊排查。</w:t>
      </w:r>
      <w:r>
        <w:rPr>
          <w:rFonts w:hint="eastAsia" w:ascii="宋体" w:hAnsi="宋体" w:eastAsia="宋体" w:cs="宋体"/>
          <w:i w:val="0"/>
          <w:iCs w:val="0"/>
          <w:caps w:val="0"/>
          <w:color w:val="auto"/>
          <w:spacing w:val="0"/>
          <w:sz w:val="28"/>
          <w:szCs w:val="28"/>
          <w:shd w:val="clear" w:color="auto"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adjustRightInd/>
        <w:spacing w:before="75" w:beforeAutospacing="0" w:after="75" w:afterAutospacing="0" w:line="580" w:lineRule="exact"/>
        <w:ind w:left="0" w:right="0" w:firstLine="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color="auto" w:fill="FFFFFF"/>
        </w:rPr>
        <w:t>　　</w:t>
      </w:r>
      <w:r>
        <w:rPr>
          <w:rFonts w:hint="eastAsia" w:ascii="楷体_GB2312" w:hAnsi="楷体_GB2312" w:eastAsia="楷体_GB2312" w:cs="楷体_GB2312"/>
          <w:color w:val="auto"/>
          <w:kern w:val="2"/>
          <w:sz w:val="32"/>
          <w:szCs w:val="32"/>
          <w:shd w:val="clear" w:color="auto" w:fill="FFFFFF"/>
          <w:lang w:val="en-US" w:eastAsia="zh-CN" w:bidi="ar-SA"/>
        </w:rPr>
        <w:t>（二）考生需自备一次性使用医用外科口罩或以上级别口罩。</w:t>
      </w:r>
      <w:r>
        <w:rPr>
          <w:rFonts w:hint="eastAsia" w:ascii="宋体" w:hAnsi="宋体" w:eastAsia="宋体" w:cs="宋体"/>
          <w:i w:val="0"/>
          <w:iCs w:val="0"/>
          <w:caps w:val="0"/>
          <w:color w:val="auto"/>
          <w:spacing w:val="0"/>
          <w:sz w:val="28"/>
          <w:szCs w:val="28"/>
          <w:shd w:val="clear" w:color="auto"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adjustRightInd/>
        <w:spacing w:before="75" w:beforeAutospacing="0" w:after="75" w:afterAutospacing="0" w:line="580" w:lineRule="exact"/>
        <w:ind w:left="0" w:right="0" w:firstLine="0"/>
        <w:jc w:val="both"/>
        <w:textAlignment w:val="auto"/>
        <w:rPr>
          <w:rFonts w:hint="eastAsia" w:ascii="楷体_GB2312" w:hAnsi="楷体_GB2312" w:eastAsia="楷体_GB2312" w:cs="楷体_GB2312"/>
          <w:color w:val="auto"/>
          <w:sz w:val="32"/>
          <w:szCs w:val="32"/>
          <w:shd w:val="clear" w:color="auto" w:fill="FFFFFF"/>
        </w:rPr>
      </w:pPr>
      <w:r>
        <w:rPr>
          <w:rFonts w:hint="eastAsia" w:ascii="宋体" w:hAnsi="宋体" w:eastAsia="宋体" w:cs="宋体"/>
          <w:i w:val="0"/>
          <w:iCs w:val="0"/>
          <w:caps w:val="0"/>
          <w:color w:val="auto"/>
          <w:spacing w:val="0"/>
          <w:sz w:val="28"/>
          <w:szCs w:val="28"/>
          <w:shd w:val="clear" w:color="auto" w:fill="FFFFFF"/>
        </w:rPr>
        <w:t>　　</w:t>
      </w:r>
      <w:r>
        <w:rPr>
          <w:rFonts w:hint="eastAsia" w:ascii="楷体_GB2312" w:hAnsi="楷体_GB2312" w:eastAsia="楷体_GB2312" w:cs="楷体_GB2312"/>
          <w:color w:val="auto"/>
          <w:kern w:val="2"/>
          <w:sz w:val="32"/>
          <w:szCs w:val="32"/>
          <w:shd w:val="clear" w:color="auto" w:fill="FFFFFF"/>
          <w:lang w:val="en-US" w:eastAsia="zh-CN" w:bidi="ar-SA"/>
        </w:rPr>
        <w:t>（三）考生须按要求提前准备相应核酸检测阴性证明，并随时关注鄂尔多斯市疫情防控要求做好赴考准备。</w:t>
      </w:r>
      <w:r>
        <w:rPr>
          <w:rFonts w:hint="eastAsia" w:ascii="宋体" w:hAnsi="宋体" w:eastAsia="宋体" w:cs="宋体"/>
          <w:i w:val="0"/>
          <w:iCs w:val="0"/>
          <w:caps w:val="0"/>
          <w:color w:val="auto"/>
          <w:spacing w:val="0"/>
          <w:sz w:val="28"/>
          <w:szCs w:val="28"/>
          <w:shd w:val="clear" w:color="auto" w:fill="FFFFFF"/>
        </w:rPr>
        <w:t>  </w:t>
      </w:r>
    </w:p>
    <w:p>
      <w:pPr>
        <w:keepNext w:val="0"/>
        <w:keepLines w:val="0"/>
        <w:pageBreakBefore w:val="0"/>
        <w:kinsoku/>
        <w:wordWrap/>
        <w:topLinePunct w:val="0"/>
        <w:bidi w:val="0"/>
        <w:adjustRightInd/>
        <w:spacing w:line="580" w:lineRule="exact"/>
        <w:ind w:firstLine="640" w:firstLineChars="200"/>
        <w:textAlignment w:val="auto"/>
        <w:rPr>
          <w:rFonts w:hint="eastAsia" w:ascii="宋体" w:hAnsi="宋体" w:eastAsia="宋体" w:cs="宋体"/>
          <w:i w:val="0"/>
          <w:iCs w:val="0"/>
          <w:caps w:val="0"/>
          <w:color w:val="auto"/>
          <w:spacing w:val="0"/>
          <w:sz w:val="28"/>
          <w:szCs w:val="28"/>
        </w:rPr>
      </w:pPr>
      <w:r>
        <w:rPr>
          <w:rFonts w:hint="eastAsia" w:ascii="楷体_GB2312" w:hAnsi="楷体_GB2312" w:eastAsia="楷体_GB2312" w:cs="楷体_GB2312"/>
          <w:color w:val="auto"/>
          <w:sz w:val="32"/>
          <w:szCs w:val="32"/>
          <w:shd w:val="clear" w:color="auto" w:fill="FFFFFF"/>
          <w:lang w:val="en-US" w:eastAsia="zh-CN"/>
        </w:rPr>
        <w:t>（</w:t>
      </w:r>
      <w:r>
        <w:rPr>
          <w:rFonts w:hint="eastAsia" w:ascii="楷体_GB2312" w:hAnsi="楷体_GB2312" w:eastAsia="楷体_GB2312" w:cs="楷体_GB2312"/>
          <w:color w:val="auto"/>
          <w:kern w:val="2"/>
          <w:sz w:val="32"/>
          <w:szCs w:val="32"/>
          <w:shd w:val="clear" w:color="auto" w:fill="FFFFFF"/>
          <w:lang w:val="en-US" w:eastAsia="zh-CN" w:bidi="ar-SA"/>
        </w:rPr>
        <w:t>四）提前做好出行安排</w:t>
      </w:r>
      <w:r>
        <w:rPr>
          <w:rFonts w:hint="eastAsia" w:ascii="楷体_GB2312" w:hAnsi="楷体_GB2312" w:eastAsia="楷体_GB2312" w:cs="楷体_GB2312"/>
          <w:color w:val="auto"/>
          <w:sz w:val="32"/>
          <w:szCs w:val="32"/>
          <w:shd w:val="clear" w:color="auto" w:fill="FFFFFF"/>
        </w:rPr>
        <w:t>  </w:t>
      </w: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lang w:eastAsia="zh-CN"/>
        </w:rPr>
        <w:t>鄂尔多斯</w:t>
      </w:r>
      <w:r>
        <w:rPr>
          <w:rFonts w:hint="eastAsia" w:ascii="仿宋_GB2312" w:hAnsi="仿宋_GB2312" w:eastAsia="仿宋_GB2312" w:cs="仿宋_GB2312"/>
          <w:color w:val="auto"/>
          <w:sz w:val="32"/>
          <w:szCs w:val="32"/>
          <w:shd w:val="clear" w:color="auto" w:fill="FFFFFF"/>
        </w:rPr>
        <w:t>市内考生及亲属考试前</w:t>
      </w: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rPr>
        <w:t>天非必要不出市，非必要不出所在</w:t>
      </w:r>
      <w:r>
        <w:rPr>
          <w:rFonts w:hint="eastAsia" w:ascii="仿宋_GB2312" w:hAnsi="仿宋_GB2312" w:eastAsia="仿宋_GB2312" w:cs="仿宋_GB2312"/>
          <w:color w:val="auto"/>
          <w:sz w:val="32"/>
          <w:szCs w:val="32"/>
          <w:shd w:val="clear" w:color="auto" w:fill="FFFFFF"/>
          <w:lang w:eastAsia="zh-CN"/>
        </w:rPr>
        <w:t>旗</w:t>
      </w:r>
      <w:r>
        <w:rPr>
          <w:rFonts w:hint="eastAsia" w:ascii="仿宋_GB2312" w:hAnsi="仿宋_GB2312" w:eastAsia="仿宋_GB2312" w:cs="仿宋_GB2312"/>
          <w:color w:val="auto"/>
          <w:sz w:val="32"/>
          <w:szCs w:val="32"/>
          <w:shd w:val="clear" w:color="auto" w:fill="FFFFFF"/>
        </w:rPr>
        <w:t>区。尽量不参加聚集性活动，不到人群密集场所。出行时注意保持社交距离，乘坐公共交通工具应全程佩戴口罩并做好手部等卫生防护。如出现发热、干咳等急性呼吸道异常症状应及时就医，以免影响正常参加考试。  </w:t>
      </w: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2.建议</w:t>
      </w:r>
      <w:r>
        <w:rPr>
          <w:rFonts w:hint="eastAsia" w:ascii="仿宋_GB2312" w:hAnsi="仿宋_GB2312" w:eastAsia="仿宋_GB2312" w:cs="仿宋_GB2312"/>
          <w:color w:val="auto"/>
          <w:sz w:val="32"/>
          <w:szCs w:val="32"/>
          <w:shd w:val="clear" w:color="auto" w:fill="FFFFFF"/>
          <w:lang w:eastAsia="zh-CN"/>
        </w:rPr>
        <w:t>鄂尔多斯</w:t>
      </w:r>
      <w:r>
        <w:rPr>
          <w:rFonts w:hint="eastAsia" w:ascii="仿宋_GB2312" w:hAnsi="仿宋_GB2312" w:eastAsia="仿宋_GB2312" w:cs="仿宋_GB2312"/>
          <w:color w:val="auto"/>
          <w:sz w:val="32"/>
          <w:szCs w:val="32"/>
          <w:shd w:val="clear" w:color="auto" w:fill="FFFFFF"/>
        </w:rPr>
        <w:t>市外考生尽早</w:t>
      </w:r>
      <w:r>
        <w:rPr>
          <w:rFonts w:hint="eastAsia" w:ascii="仿宋_GB2312" w:hAnsi="仿宋_GB2312" w:eastAsia="仿宋_GB2312" w:cs="仿宋_GB2312"/>
          <w:color w:val="auto"/>
          <w:sz w:val="32"/>
          <w:szCs w:val="32"/>
          <w:shd w:val="clear" w:color="auto" w:fill="FFFFFF"/>
          <w:lang w:eastAsia="zh-CN"/>
        </w:rPr>
        <w:t>到</w:t>
      </w:r>
      <w:r>
        <w:rPr>
          <w:rFonts w:hint="eastAsia" w:ascii="仿宋_GB2312" w:hAnsi="仿宋_GB2312" w:eastAsia="仿宋_GB2312" w:cs="仿宋_GB2312"/>
          <w:color w:val="auto"/>
          <w:sz w:val="32"/>
          <w:szCs w:val="32"/>
          <w:shd w:val="clear" w:color="auto" w:fill="FFFFFF"/>
        </w:rPr>
        <w:t>市</w:t>
      </w:r>
      <w:r>
        <w:rPr>
          <w:rFonts w:hint="eastAsia" w:ascii="仿宋_GB2312" w:hAnsi="仿宋_GB2312" w:eastAsia="仿宋_GB2312" w:cs="仿宋_GB2312"/>
          <w:color w:val="auto"/>
          <w:sz w:val="32"/>
          <w:szCs w:val="32"/>
          <w:shd w:val="clear" w:color="auto" w:fill="FFFFFF"/>
          <w:lang w:eastAsia="zh-CN"/>
        </w:rPr>
        <w:t>内</w:t>
      </w:r>
      <w:r>
        <w:rPr>
          <w:rFonts w:hint="eastAsia" w:ascii="仿宋_GB2312" w:hAnsi="仿宋_GB2312" w:eastAsia="仿宋_GB2312" w:cs="仿宋_GB2312"/>
          <w:color w:val="auto"/>
          <w:sz w:val="32"/>
          <w:szCs w:val="32"/>
          <w:shd w:val="clear" w:color="auto" w:fill="FFFFFF"/>
        </w:rPr>
        <w:t>备考，确保顺利参加考试。按照</w:t>
      </w:r>
      <w:r>
        <w:rPr>
          <w:rFonts w:hint="eastAsia" w:ascii="仿宋_GB2312" w:hAnsi="仿宋_GB2312" w:eastAsia="仿宋_GB2312" w:cs="仿宋_GB2312"/>
          <w:color w:val="auto"/>
          <w:sz w:val="32"/>
          <w:szCs w:val="32"/>
          <w:shd w:val="clear" w:color="auto" w:fill="FFFFFF"/>
          <w:lang w:eastAsia="zh-CN"/>
        </w:rPr>
        <w:t>鄂尔多斯</w:t>
      </w:r>
      <w:r>
        <w:rPr>
          <w:rFonts w:hint="eastAsia" w:ascii="仿宋_GB2312" w:hAnsi="仿宋_GB2312" w:eastAsia="仿宋_GB2312" w:cs="仿宋_GB2312"/>
          <w:color w:val="auto"/>
          <w:sz w:val="32"/>
          <w:szCs w:val="32"/>
          <w:shd w:val="clear" w:color="auto" w:fill="FFFFFF"/>
        </w:rPr>
        <w:t>市疫情防控指挥部要求，7天内有低风险区旅居史来（返）我市人员，持48小时核酸检测阴性证明有序通行，抵达我市3天内完成2次核酸检测（第一次为落地检，即检即走、核酸追踪），期间做好个人健康监测。</w:t>
      </w: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3.现处于中高风险地区所在地市的考生要合理安排时间，按照内蒙古自治区和鄂尔多斯市疫情防控政策落实健康管理、核酸检测要求。  </w:t>
      </w: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4.考生应提前了解考点入口位置和前往路线。  </w:t>
      </w: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5.因考点内疫情防控管理要求，社会车辆禁止进入考点。</w:t>
      </w: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6.因防疫检测要求，考生务必至少在开考前</w:t>
      </w:r>
      <w:r>
        <w:rPr>
          <w:rFonts w:hint="eastAsia" w:ascii="仿宋_GB2312" w:hAnsi="仿宋_GB2312" w:eastAsia="仿宋_GB2312" w:cs="仿宋_GB2312"/>
          <w:b/>
          <w:bCs/>
          <w:color w:val="auto"/>
          <w:sz w:val="32"/>
          <w:szCs w:val="32"/>
          <w:shd w:val="clear" w:color="auto" w:fill="FFFFFF"/>
          <w:lang w:val="en-US" w:eastAsia="zh-CN"/>
        </w:rPr>
        <w:t>90</w:t>
      </w:r>
      <w:r>
        <w:rPr>
          <w:rFonts w:hint="eastAsia" w:ascii="仿宋_GB2312" w:hAnsi="仿宋_GB2312" w:eastAsia="仿宋_GB2312" w:cs="仿宋_GB2312"/>
          <w:color w:val="auto"/>
          <w:sz w:val="32"/>
          <w:szCs w:val="32"/>
          <w:shd w:val="clear" w:color="auto" w:fill="FFFFFF"/>
        </w:rPr>
        <w:t>分钟到达考点，验证入场。逾期到场影响考试的，责任自负。  </w:t>
      </w: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7.在考点门口入场时，提前准备好“两证一码一卡及核酸检测报告”，即身份证件、准考证、健康码、行程卡和48小时内核酸检测阴性证明备查。</w:t>
      </w:r>
    </w:p>
    <w:p>
      <w:pPr>
        <w:keepNext w:val="0"/>
        <w:keepLines w:val="0"/>
        <w:pageBreakBefore w:val="0"/>
        <w:kinsoku/>
        <w:wordWrap/>
        <w:topLinePunct w:val="0"/>
        <w:bidi w:val="0"/>
        <w:adjustRightInd/>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shd w:val="clear" w:color="auto" w:fill="FFFFFF"/>
        </w:rPr>
        <w:t>三、考试期间义务</w:t>
      </w:r>
    </w:p>
    <w:p>
      <w:pPr>
        <w:keepNext w:val="0"/>
        <w:keepLines w:val="0"/>
        <w:pageBreakBefore w:val="0"/>
        <w:kinsoku/>
        <w:wordWrap/>
        <w:topLinePunct w:val="0"/>
        <w:bidi w:val="0"/>
        <w:adjustRightInd/>
        <w:spacing w:line="58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shd w:val="clear" w:color="auto" w:fill="FFFFFF"/>
        </w:rPr>
        <w:t>（一）配合和服从防疫管理</w:t>
      </w: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1.所有考生在考点考场期间须全程佩戴</w:t>
      </w:r>
      <w:r>
        <w:rPr>
          <w:rFonts w:hint="eastAsia" w:ascii="仿宋_GB2312" w:hAnsi="仿宋_GB2312" w:eastAsia="仿宋_GB2312" w:cs="仿宋_GB2312"/>
          <w:color w:val="auto"/>
          <w:sz w:val="32"/>
          <w:szCs w:val="32"/>
          <w:shd w:val="clear" w:color="auto" w:fill="FFFFFF"/>
          <w:lang w:val="en-US" w:eastAsia="zh-CN"/>
        </w:rPr>
        <w:t>一次性使用医用外科口罩或以上级别口罩</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 xml:space="preserve">进行身份核验时需摘除口罩。  </w:t>
      </w: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2.自觉保持入场安全距离，不得“扎堆”聚集，配合完成检测流程后从规定通道进入考点。进</w:t>
      </w:r>
      <w:r>
        <w:rPr>
          <w:rFonts w:hint="eastAsia" w:ascii="仿宋_GB2312" w:hAnsi="仿宋_GB2312" w:eastAsia="仿宋_GB2312" w:cs="仿宋_GB2312"/>
          <w:color w:val="auto"/>
          <w:sz w:val="32"/>
          <w:szCs w:val="32"/>
          <w:shd w:val="clear" w:color="auto" w:fill="FFFFFF"/>
          <w:lang w:eastAsia="zh-CN"/>
        </w:rPr>
        <w:t>入</w:t>
      </w:r>
      <w:r>
        <w:rPr>
          <w:rFonts w:hint="eastAsia" w:ascii="仿宋_GB2312" w:hAnsi="仿宋_GB2312" w:eastAsia="仿宋_GB2312" w:cs="仿宋_GB2312"/>
          <w:color w:val="auto"/>
          <w:sz w:val="32"/>
          <w:szCs w:val="32"/>
          <w:shd w:val="clear" w:color="auto" w:fill="FFFFFF"/>
        </w:rPr>
        <w:t xml:space="preserve">考点后在规定区域活动，考后及时离开。  </w:t>
      </w: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3.如有相应症状或经检测发现有异常情况的，要按规定服从“不得参加考试”“安排到隔离考场考试”“就诊”等相关处置措施。</w:t>
      </w:r>
    </w:p>
    <w:p>
      <w:pPr>
        <w:keepNext w:val="0"/>
        <w:keepLines w:val="0"/>
        <w:pageBreakBefore w:val="0"/>
        <w:kinsoku/>
        <w:wordWrap/>
        <w:topLinePunct w:val="0"/>
        <w:bidi w:val="0"/>
        <w:adjustRightInd/>
        <w:spacing w:line="580" w:lineRule="exact"/>
        <w:ind w:firstLine="640" w:firstLineChars="200"/>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（二）关注身体状况</w:t>
      </w: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考试期间考生出现发热（体温≥37.3℃）、咳嗽、乏力等不适症状，应及时报告并自觉服从考试现场工作人员管理，经驻点医疗防疫人员研判认为可继续参加考试的，安排在隔离考场继续考试，不再追加考试时间；经研判不具备继续参加考试条件的，安排到隔离观察室休息，由驻点医疗防疫人员按规定妥善处置。</w:t>
      </w:r>
    </w:p>
    <w:p>
      <w:pPr>
        <w:keepNext w:val="0"/>
        <w:keepLines w:val="0"/>
        <w:pageBreakBefore w:val="0"/>
        <w:kinsoku/>
        <w:wordWrap/>
        <w:topLinePunct w:val="0"/>
        <w:bidi w:val="0"/>
        <w:adjustRightInd/>
        <w:spacing w:line="58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val="en-US" w:eastAsia="zh-CN"/>
        </w:rPr>
        <w:t>四、</w:t>
      </w:r>
      <w:r>
        <w:rPr>
          <w:rFonts w:hint="eastAsia" w:ascii="黑体" w:hAnsi="黑体" w:eastAsia="黑体" w:cs="黑体"/>
          <w:color w:val="auto"/>
          <w:sz w:val="32"/>
          <w:szCs w:val="32"/>
          <w:shd w:val="clear" w:color="auto" w:fill="FFFFFF"/>
        </w:rPr>
        <w:t>其他事项  </w:t>
      </w: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考生不配合考试疫情防控工作，不如实报告健康状况，隐瞒或谎报旅居史、接触史等疫情防控信息，提供虚假防疫证明材料（信息），从境外返回、从国内疫情中高风险地区返回，未</w:t>
      </w:r>
      <w:r>
        <w:rPr>
          <w:rFonts w:hint="eastAsia" w:ascii="仿宋_GB2312" w:hAnsi="仿宋_GB2312" w:eastAsia="仿宋_GB2312" w:cs="仿宋_GB2312"/>
          <w:color w:val="auto"/>
          <w:sz w:val="32"/>
          <w:szCs w:val="32"/>
          <w:shd w:val="clear" w:color="auto" w:fill="FFFFFF"/>
          <w:lang w:eastAsia="zh-CN"/>
        </w:rPr>
        <w:t>执行</w:t>
      </w:r>
      <w:r>
        <w:rPr>
          <w:rFonts w:hint="eastAsia" w:ascii="仿宋_GB2312" w:hAnsi="仿宋_GB2312" w:eastAsia="仿宋_GB2312" w:cs="仿宋_GB2312"/>
          <w:color w:val="auto"/>
          <w:sz w:val="32"/>
          <w:szCs w:val="32"/>
          <w:shd w:val="clear" w:color="auto" w:fill="FFFFFF"/>
        </w:rPr>
        <w:t>国家、内蒙古自治区和鄂尔多斯市新冠肺炎疫情防控工作相关规定，情节恶劣或造成严重后果的取消考试资格；构成违法的，将依法追究法律责任。</w:t>
      </w:r>
    </w:p>
    <w:bookmarkEnd w:id="0"/>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p>
    <w:p>
      <w:pPr>
        <w:keepNext w:val="0"/>
        <w:keepLines w:val="0"/>
        <w:pageBreakBefore w:val="0"/>
        <w:kinsoku/>
        <w:wordWrap/>
        <w:topLinePunct w:val="0"/>
        <w:bidi w:val="0"/>
        <w:adjustRightInd/>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p>
    <w:p>
      <w:pPr>
        <w:keepNext w:val="0"/>
        <w:keepLines w:val="0"/>
        <w:pageBreakBefore w:val="0"/>
        <w:kinsoku/>
        <w:wordWrap/>
        <w:topLinePunct w:val="0"/>
        <w:bidi w:val="0"/>
        <w:adjustRightInd/>
        <w:spacing w:line="580" w:lineRule="exact"/>
        <w:ind w:left="4472" w:leftChars="1520" w:hanging="1280" w:hangingChars="400"/>
        <w:jc w:val="left"/>
        <w:textAlignment w:val="auto"/>
        <w:rPr>
          <w:rFonts w:hint="eastAsia" w:ascii="仿宋" w:hAnsi="仿宋" w:eastAsia="仿宋"/>
          <w:color w:val="auto"/>
          <w:sz w:val="32"/>
          <w:szCs w:val="32"/>
          <w:shd w:val="clear" w:color="auto" w:fill="FFFFFF"/>
          <w:lang w:val="en-US" w:eastAsia="zh-CN"/>
        </w:rPr>
      </w:pPr>
      <w:r>
        <w:rPr>
          <w:rFonts w:hint="eastAsia" w:ascii="仿宋_GB2312" w:hAnsi="仿宋_GB2312" w:eastAsia="仿宋_GB2312" w:cs="仿宋_GB2312"/>
          <w:color w:val="auto"/>
          <w:sz w:val="32"/>
          <w:szCs w:val="32"/>
          <w:lang w:eastAsia="zh-CN"/>
        </w:rPr>
        <w:t>鄂尔多斯市政府投资项目代建中心</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2022年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shd w:val="clear" w:color="auto" w:fill="FFFFFF"/>
          <w:lang w:val="en-US" w:eastAsia="zh-CN"/>
        </w:rPr>
        <w:t xml:space="preserve">    </w:t>
      </w:r>
    </w:p>
    <w:sectPr>
      <w:headerReference r:id="rId3" w:type="default"/>
      <w:footerReference r:id="rId4" w:type="default"/>
      <w:pgSz w:w="11906" w:h="16838"/>
      <w:pgMar w:top="2007"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kOWY3MjMxY2FmMTc3Mjk1NzU0MTE4YjRkZTUzNjIifQ=="/>
  </w:docVars>
  <w:rsids>
    <w:rsidRoot w:val="00000000"/>
    <w:rsid w:val="03CC7E1A"/>
    <w:rsid w:val="07B8319E"/>
    <w:rsid w:val="07FB6BDB"/>
    <w:rsid w:val="09F6758F"/>
    <w:rsid w:val="13F416EF"/>
    <w:rsid w:val="1F14476B"/>
    <w:rsid w:val="216534CC"/>
    <w:rsid w:val="25BD2B6B"/>
    <w:rsid w:val="2819417E"/>
    <w:rsid w:val="29472C01"/>
    <w:rsid w:val="2C4D04F5"/>
    <w:rsid w:val="31B50972"/>
    <w:rsid w:val="334058F2"/>
    <w:rsid w:val="39142C3E"/>
    <w:rsid w:val="40C91663"/>
    <w:rsid w:val="469819BF"/>
    <w:rsid w:val="4CC309A8"/>
    <w:rsid w:val="503C72BA"/>
    <w:rsid w:val="507906CA"/>
    <w:rsid w:val="54DF3ECB"/>
    <w:rsid w:val="76846633"/>
    <w:rsid w:val="7B2F11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3">
    <w:name w:val="Balloon Text"/>
    <w:basedOn w:val="1"/>
    <w:link w:val="12"/>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jc w:val="left"/>
    </w:pPr>
    <w:rPr>
      <w:rFonts w:ascii="宋体" w:cs="宋体"/>
      <w:kern w:val="0"/>
      <w:sz w:val="24"/>
    </w:rPr>
  </w:style>
  <w:style w:type="character" w:styleId="9">
    <w:name w:val="Strong"/>
    <w:basedOn w:val="8"/>
    <w:qFormat/>
    <w:uiPriority w:val="0"/>
    <w:rPr>
      <w:b/>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页眉 Char"/>
    <w:basedOn w:val="8"/>
    <w:link w:val="5"/>
    <w:qFormat/>
    <w:uiPriority w:val="0"/>
    <w:rPr>
      <w:rFonts w:ascii="Times New Roman" w:hAnsi="Times New Roman" w:eastAsia="宋体" w:cs="Times New Roman"/>
      <w:sz w:val="18"/>
      <w:szCs w:val="18"/>
    </w:rPr>
  </w:style>
  <w:style w:type="character" w:customStyle="1" w:styleId="12">
    <w:name w:val="批注框文本 Char"/>
    <w:basedOn w:val="8"/>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1931</Words>
  <Characters>1983</Characters>
  <Paragraphs>54</Paragraphs>
  <TotalTime>13</TotalTime>
  <ScaleCrop>false</ScaleCrop>
  <LinksUpToDate>false</LinksUpToDate>
  <CharactersWithSpaces>2053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2022-04-12T02:53:00Z</dcterms:created>
  <dc:creator>Yangguang</dc:creator>
  <cp:lastModifiedBy>++</cp:lastModifiedBy>
  <cp:lastPrinted>2022-07-14T07:03:00Z</cp:lastPrinted>
  <dcterms:modified xsi:type="dcterms:W3CDTF">2022-07-22T02:45:18Z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ABA1E05EF2A44AD28E7839795692A98F</vt:lpwstr>
  </property>
</Properties>
</file>