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9"/>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825"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9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675"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具有良好的商业信誉和健全的财务会计制度</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201</w:t>
            </w:r>
            <w:r>
              <w:rPr>
                <w:rFonts w:hint="eastAsia" w:ascii="宋体" w:hAnsi="宋体" w:cs="宋体"/>
                <w:color w:val="000000"/>
                <w:kern w:val="0"/>
                <w:sz w:val="21"/>
                <w:szCs w:val="21"/>
                <w:highlight w:val="none"/>
                <w:lang w:val="en-US" w:eastAsia="zh-CN"/>
              </w:rPr>
              <w:t>9年至今任意一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2021</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695"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投标人需同时具备以下（1）+（2）资质：（1）施工企业须具备建设行政主管部门颁发的【建筑工程施工总承包叁级】（含）以上资质，具备有效的安全生产许可证，并在人员、设备、资金等方面具有相应的能力。（2）设计企业须具备建设行政主管部门颁发的【建筑行业（建筑工程）】乙级（含）以上设计资质或工程设计综合资质。</w:t>
            </w:r>
            <w:r>
              <w:rPr>
                <w:rFonts w:hint="eastAsia" w:ascii="宋体" w:hAnsi="宋体" w:cs="宋体"/>
                <w:color w:val="000000"/>
                <w:kern w:val="0"/>
                <w:sz w:val="21"/>
                <w:szCs w:val="21"/>
                <w:highlight w:val="none"/>
                <w:lang w:eastAsia="zh-CN"/>
              </w:rPr>
              <w:t>（查验投标文件中资质证书复印件）。</w:t>
            </w:r>
          </w:p>
        </w:tc>
      </w:tr>
      <w:tr>
        <w:tblPrEx>
          <w:tblCellMar>
            <w:top w:w="0" w:type="dxa"/>
            <w:left w:w="108" w:type="dxa"/>
            <w:bottom w:w="0" w:type="dxa"/>
            <w:right w:w="108" w:type="dxa"/>
          </w:tblCellMar>
        </w:tblPrEx>
        <w:trPr>
          <w:trHeight w:val="73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lang w:eastAsia="zh-CN"/>
              </w:rPr>
              <w:t>201</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lang w:eastAsia="zh-CN"/>
              </w:rPr>
              <w:t>年至今，至少有一项单项合同金额</w:t>
            </w:r>
            <w:r>
              <w:rPr>
                <w:rFonts w:hint="eastAsia" w:ascii="宋体" w:hAnsi="宋体" w:cs="宋体"/>
                <w:color w:val="000000"/>
                <w:kern w:val="0"/>
                <w:sz w:val="21"/>
                <w:szCs w:val="21"/>
                <w:lang w:val="en-US" w:eastAsia="zh-CN"/>
              </w:rPr>
              <w:t xml:space="preserve"> 50（含）</w:t>
            </w:r>
            <w:r>
              <w:rPr>
                <w:rFonts w:hint="eastAsia" w:ascii="宋体" w:hAnsi="宋体" w:cs="宋体"/>
                <w:color w:val="000000"/>
                <w:kern w:val="0"/>
                <w:sz w:val="21"/>
                <w:szCs w:val="21"/>
                <w:lang w:eastAsia="zh-CN"/>
              </w:rPr>
              <w:t>万以上的房建维修（新建）项目施工合同或规模</w:t>
            </w:r>
            <w:r>
              <w:rPr>
                <w:rFonts w:hint="eastAsia" w:ascii="宋体" w:hAnsi="宋体" w:cs="宋体"/>
                <w:color w:val="000000"/>
                <w:kern w:val="0"/>
                <w:sz w:val="21"/>
                <w:szCs w:val="21"/>
                <w:lang w:val="en-US" w:eastAsia="zh-CN"/>
              </w:rPr>
              <w:t xml:space="preserve"> 1000（含）</w:t>
            </w:r>
            <w:r>
              <w:rPr>
                <w:rFonts w:hint="eastAsia" w:ascii="宋体" w:hAnsi="宋体" w:cs="宋体"/>
                <w:color w:val="000000"/>
                <w:kern w:val="0"/>
                <w:sz w:val="21"/>
                <w:szCs w:val="21"/>
                <w:lang w:eastAsia="zh-CN"/>
              </w:rPr>
              <w:t>平方米以上的房建维修（新建）施工合同</w:t>
            </w:r>
            <w:r>
              <w:rPr>
                <w:rFonts w:hint="eastAsia" w:ascii="宋体" w:hAnsi="宋体" w:cs="宋体"/>
                <w:color w:val="000000"/>
                <w:kern w:val="0"/>
                <w:sz w:val="21"/>
                <w:szCs w:val="21"/>
                <w:highlight w:val="none"/>
                <w:lang w:eastAsia="zh-CN"/>
              </w:rPr>
              <w:t>。（核查投标文件中合同复印件）</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项目负责人</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具备建筑工程二级建造师（含）以上职业资格证</w:t>
            </w:r>
            <w:r>
              <w:rPr>
                <w:rFonts w:hint="eastAsia" w:ascii="宋体" w:hAnsi="宋体" w:cs="宋体"/>
                <w:color w:val="000000"/>
                <w:kern w:val="0"/>
                <w:sz w:val="21"/>
                <w:szCs w:val="21"/>
                <w:lang w:eastAsia="zh-CN"/>
              </w:rPr>
              <w:t>（核查投标文件中证书复印件）。</w:t>
            </w:r>
            <w:r>
              <w:rPr>
                <w:rFonts w:hint="eastAsia" w:ascii="宋体" w:hAnsi="宋体" w:cs="宋体"/>
                <w:b/>
                <w:bCs/>
                <w:color w:val="000000"/>
                <w:kern w:val="0"/>
                <w:sz w:val="21"/>
                <w:szCs w:val="21"/>
                <w:lang w:eastAsia="zh-CN"/>
              </w:rPr>
              <w:t>比选时需提供</w:t>
            </w:r>
            <w:r>
              <w:rPr>
                <w:rFonts w:hint="eastAsia" w:ascii="宋体" w:hAnsi="宋体" w:cs="宋体"/>
                <w:b/>
                <w:bCs/>
                <w:color w:val="000000"/>
                <w:kern w:val="0"/>
                <w:sz w:val="21"/>
                <w:szCs w:val="21"/>
                <w:lang w:val="en-US" w:eastAsia="zh-CN"/>
              </w:rPr>
              <w:t>2022年1月至今至少</w:t>
            </w:r>
            <w:r>
              <w:rPr>
                <w:rFonts w:hint="eastAsia" w:ascii="宋体" w:hAnsi="宋体" w:cs="宋体"/>
                <w:b/>
                <w:bCs/>
                <w:color w:val="000000"/>
                <w:kern w:val="0"/>
                <w:sz w:val="21"/>
                <w:szCs w:val="21"/>
                <w:lang w:eastAsia="zh-CN"/>
              </w:rPr>
              <w:t>六个月社保缴费证明文件。</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配备项目技术负责人一名、配备设计负责人一名、项目专职安全员一名（查验安全生产考核合格证）、资料员一名。其他人员由比选单位根据工程规模自行配备。以上人员必须在本单位工作，年龄不得超过65周岁。人员需在本项目服务人员拟派表中明确，须提供比选人所属社保机构出具的2022年01月至今连续6个月（含）以上（新入职人员要求提供入职至投标截止日前）的社保缴费证明</w:t>
            </w:r>
            <w:r>
              <w:rPr>
                <w:rFonts w:hint="eastAsia" w:ascii="宋体" w:hAnsi="宋体" w:cs="宋体"/>
                <w:color w:val="000000"/>
                <w:kern w:val="0"/>
                <w:sz w:val="21"/>
                <w:szCs w:val="21"/>
                <w:lang w:eastAsia="zh-CN"/>
              </w:rPr>
              <w:t>。</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9"/>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投标报价：40分                                                                                    施工组织设计：40分 </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整体设计方案：10分                                                                                   其他因素：10分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40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40分；（2）当P＜0时，偏差率每有-1%减0.5分，从40分减起，减完为止；（3）当P＞0时，偏差率每有+1%减1.0分，从40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施工组织设计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（1）内容完整性和编制水平</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根据施工组织设计的内容完整性、科学有效性及编制水平，酌情打分。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优秀6-5分、良好4-3分、一般2-0分</w:t>
            </w:r>
          </w:p>
        </w:tc>
      </w:tr>
      <w:tr>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（2）施工方案与技术措施:根据施工方案的合理性，对工程质量、工期和施工安全保障等技术措施的针对性酌情打分。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优秀6-5分、良好4-3分、一般2-0分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（3）质量管理体系与措施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质量管理体系与措施合理、有效</w:t>
            </w:r>
            <w:r>
              <w:rPr>
                <w:rFonts w:hint="eastAsia" w:ascii="宋体" w:hAnsi="宋体" w:cs="宋体"/>
                <w:color w:val="000000"/>
                <w:kern w:val="0"/>
                <w:sz w:val="20"/>
                <w:szCs w:val="20"/>
                <w:lang w:eastAsia="zh-CN"/>
              </w:rPr>
              <w:t>，应重点对拆除工程</w:t>
            </w:r>
            <w:r>
              <w:rPr>
                <w:rFonts w:hint="eastAsia" w:ascii="宋体" w:hAnsi="宋体" w:cs="宋体"/>
                <w:color w:val="000000"/>
                <w:kern w:val="0"/>
                <w:sz w:val="20"/>
                <w:szCs w:val="20"/>
              </w:rPr>
              <w:t>及</w:t>
            </w:r>
            <w:r>
              <w:rPr>
                <w:rFonts w:hint="eastAsia" w:ascii="宋体" w:hAnsi="宋体" w:cs="宋体"/>
                <w:color w:val="000000"/>
                <w:kern w:val="0"/>
                <w:sz w:val="20"/>
                <w:szCs w:val="20"/>
                <w:lang w:val="en-US" w:eastAsia="zh-CN"/>
              </w:rPr>
              <w:t>对</w:t>
            </w:r>
            <w:r>
              <w:rPr>
                <w:rFonts w:hint="eastAsia" w:ascii="宋体" w:hAnsi="宋体" w:cs="宋体"/>
                <w:color w:val="000000"/>
                <w:kern w:val="0"/>
                <w:sz w:val="20"/>
                <w:szCs w:val="20"/>
              </w:rPr>
              <w:t>原有建筑物保护提出具体、有效的质量管理措施</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优秀6-5分、良好4-3分、一般2-0分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安全管理体系与措施：根据安全管理体系与措施的合理、可靠、有效性，酌情打分。重点要制定施工区域与使用区域的安全隔离措施及成品防护及保护等方案。酌情打分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优秀6-5分、良好4-3分、一般2-0分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）环境保护管理体系与措施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针对本项目中降尘、降噪、垃圾清运等有具体且详尽的措施，酌情打分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优秀6-5分、良好4-3分、一般2-0分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（6）工程进度计划与措施:根据编制情况的合理性、可靠性、有效性，酌情打分.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5分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优秀5-4分、良好3-2分、一般1-0分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（7）资源配备计划：根据承诺投入的劳动力与施工设备数量、种类的全面、合理、有效性，酌情打分。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5分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优秀5-4分、良好3-2分、一般1-0分</w:t>
            </w:r>
          </w:p>
        </w:tc>
      </w:tr>
      <w:tr>
        <w:tblPrEx>
          <w:tblCellMar>
            <w:top w:w="0" w:type="dxa"/>
            <w:left w:w="108" w:type="dxa"/>
            <w:bottom w:w="0" w:type="dxa"/>
            <w:right w:w="108" w:type="dxa"/>
          </w:tblCellMar>
        </w:tblPrEx>
        <w:trPr>
          <w:trHeight w:val="375"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lang w:val="en-US" w:eastAsia="zh-CN"/>
              </w:rPr>
            </w:pPr>
            <w:r>
              <w:rPr>
                <w:rFonts w:hint="eastAsia"/>
                <w:lang w:val="en-US" w:eastAsia="zh-CN"/>
              </w:rPr>
              <w:t>整体设计方案</w:t>
            </w:r>
          </w:p>
          <w:p>
            <w:pPr>
              <w:pStyle w:val="2"/>
              <w:rPr>
                <w:rFonts w:hint="default"/>
                <w:lang w:val="en-US" w:eastAsia="zh-CN"/>
              </w:rPr>
            </w:pPr>
            <w:r>
              <w:rPr>
                <w:rFonts w:hint="eastAsia" w:ascii="宋体" w:hAnsi="宋体" w:cs="宋体"/>
                <w:color w:val="000000"/>
                <w:kern w:val="0"/>
                <w:sz w:val="20"/>
                <w:szCs w:val="20"/>
                <w:lang w:val="en-US" w:eastAsia="zh-CN"/>
              </w:rPr>
              <w:t>（10分）</w:t>
            </w: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整体设计方案、措施、内容围绕本项目维修任务书，维修设计方案合理可行、详尽并且有针对性，（10分）</w:t>
            </w:r>
          </w:p>
        </w:tc>
        <w:tc>
          <w:tcPr>
            <w:tcW w:w="4263" w:type="dxa"/>
            <w:tcBorders>
              <w:top w:val="nil"/>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优得10-7分；好得6-3分；一般得2-0分</w:t>
            </w:r>
          </w:p>
        </w:tc>
      </w:tr>
      <w:tr>
        <w:tblPrEx>
          <w:tblCellMar>
            <w:top w:w="0" w:type="dxa"/>
            <w:left w:w="108" w:type="dxa"/>
            <w:bottom w:w="0" w:type="dxa"/>
            <w:right w:w="108" w:type="dxa"/>
          </w:tblCellMar>
        </w:tblPrEx>
        <w:trPr>
          <w:trHeight w:val="2121" w:hRule="atLeast"/>
        </w:trPr>
        <w:tc>
          <w:tcPr>
            <w:tcW w:w="157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项目负责人业绩（</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201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年至今，</w:t>
            </w:r>
            <w:r>
              <w:rPr>
                <w:rFonts w:hint="eastAsia" w:ascii="宋体" w:hAnsi="宋体" w:cs="宋体"/>
                <w:color w:val="000000"/>
                <w:kern w:val="0"/>
                <w:sz w:val="20"/>
                <w:szCs w:val="20"/>
                <w:lang w:val="en-US" w:eastAsia="zh-CN"/>
              </w:rPr>
              <w:t>拟派项目经理</w:t>
            </w:r>
            <w:r>
              <w:rPr>
                <w:rFonts w:hint="eastAsia" w:ascii="宋体" w:hAnsi="宋体" w:cs="宋体"/>
                <w:color w:val="000000"/>
                <w:kern w:val="0"/>
                <w:sz w:val="20"/>
                <w:szCs w:val="20"/>
              </w:rPr>
              <w:t>担任过单项合同价在</w:t>
            </w:r>
            <w:r>
              <w:rPr>
                <w:rFonts w:hint="eastAsia" w:ascii="宋体" w:hAnsi="宋体" w:cs="宋体"/>
                <w:color w:val="000000"/>
                <w:kern w:val="0"/>
                <w:sz w:val="20"/>
                <w:szCs w:val="20"/>
                <w:lang w:val="en-US" w:eastAsia="zh-CN"/>
              </w:rPr>
              <w:t>50</w:t>
            </w:r>
            <w:r>
              <w:rPr>
                <w:rFonts w:hint="eastAsia" w:ascii="宋体" w:hAnsi="宋体" w:cs="宋体"/>
                <w:color w:val="000000"/>
                <w:kern w:val="0"/>
                <w:sz w:val="20"/>
                <w:szCs w:val="20"/>
              </w:rPr>
              <w:t>万元（含）以上房屋建筑工程</w:t>
            </w:r>
            <w:r>
              <w:rPr>
                <w:rFonts w:hint="eastAsia" w:ascii="宋体" w:hAnsi="宋体" w:cs="宋体"/>
                <w:color w:val="000000"/>
                <w:kern w:val="0"/>
                <w:sz w:val="20"/>
                <w:szCs w:val="20"/>
                <w:lang w:eastAsia="zh-CN"/>
              </w:rPr>
              <w:t>或维修施工或规模</w:t>
            </w:r>
            <w:r>
              <w:rPr>
                <w:rFonts w:hint="eastAsia" w:ascii="宋体" w:hAnsi="宋体" w:cs="宋体"/>
                <w:color w:val="000000"/>
                <w:kern w:val="0"/>
                <w:sz w:val="20"/>
                <w:szCs w:val="20"/>
                <w:lang w:val="en-US" w:eastAsia="zh-CN"/>
              </w:rPr>
              <w:t xml:space="preserve"> 1000（含）</w:t>
            </w:r>
            <w:r>
              <w:rPr>
                <w:rFonts w:hint="eastAsia" w:ascii="宋体" w:hAnsi="宋体" w:cs="宋体"/>
                <w:color w:val="000000"/>
                <w:kern w:val="0"/>
                <w:sz w:val="20"/>
                <w:szCs w:val="20"/>
                <w:lang w:eastAsia="zh-CN"/>
              </w:rPr>
              <w:t>平方米以上的</w:t>
            </w:r>
            <w:r>
              <w:rPr>
                <w:rFonts w:hint="eastAsia" w:ascii="宋体" w:hAnsi="宋体" w:cs="宋体"/>
                <w:color w:val="000000"/>
                <w:kern w:val="0"/>
                <w:sz w:val="20"/>
                <w:szCs w:val="20"/>
              </w:rPr>
              <w:t>房屋建筑工程</w:t>
            </w:r>
            <w:r>
              <w:rPr>
                <w:rFonts w:hint="eastAsia" w:ascii="宋体" w:hAnsi="宋体" w:cs="宋体"/>
                <w:color w:val="000000"/>
                <w:kern w:val="0"/>
                <w:sz w:val="20"/>
                <w:szCs w:val="20"/>
                <w:lang w:eastAsia="zh-CN"/>
              </w:rPr>
              <w:t>或维修施工</w:t>
            </w:r>
            <w:r>
              <w:rPr>
                <w:rFonts w:hint="eastAsia" w:ascii="宋体" w:hAnsi="宋体" w:cs="宋体"/>
                <w:color w:val="000000"/>
                <w:kern w:val="0"/>
                <w:sz w:val="20"/>
                <w:szCs w:val="20"/>
              </w:rPr>
              <w:t>的</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以签订合同日期为准，仅指其本人担任过项目</w:t>
            </w:r>
            <w:r>
              <w:rPr>
                <w:rFonts w:hint="eastAsia" w:ascii="宋体" w:hAnsi="宋体" w:cs="宋体"/>
                <w:color w:val="000000"/>
                <w:kern w:val="0"/>
                <w:sz w:val="20"/>
                <w:szCs w:val="20"/>
                <w:lang w:val="en-US" w:eastAsia="zh-CN"/>
              </w:rPr>
              <w:t>经理</w:t>
            </w:r>
            <w:r>
              <w:rPr>
                <w:rFonts w:hint="eastAsia" w:ascii="宋体" w:hAnsi="宋体" w:cs="宋体"/>
                <w:color w:val="000000"/>
                <w:kern w:val="0"/>
                <w:sz w:val="20"/>
                <w:szCs w:val="20"/>
              </w:rPr>
              <w:t>的业绩，不限定当时所注册的单位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每有1项得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分，本项最高</w:t>
            </w:r>
            <w:r>
              <w:rPr>
                <w:rFonts w:hint="eastAsia" w:ascii="宋体" w:hAnsi="宋体" w:cs="宋体"/>
                <w:color w:val="000000"/>
                <w:kern w:val="0"/>
                <w:sz w:val="20"/>
                <w:szCs w:val="20"/>
                <w:lang w:val="en-US" w:eastAsia="zh-CN"/>
              </w:rPr>
              <w:t>得2</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比选文件合同复印件加盖单位公章，合同不体现项目负责人或金额或规模的，需提供第三方证明材料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486"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技术负责人（</w:t>
            </w:r>
            <w:r>
              <w:rPr>
                <w:rFonts w:hint="eastAsia" w:ascii="宋体" w:hAnsi="宋体" w:cs="宋体"/>
                <w:color w:val="000000" w:themeColor="text1"/>
                <w:kern w:val="0"/>
                <w:sz w:val="20"/>
                <w:szCs w:val="20"/>
                <w:highlight w:val="none"/>
                <w:lang w:val="en-US" w:eastAsia="zh-CN"/>
                <w14:textFill>
                  <w14:solidFill>
                    <w14:schemeClr w14:val="tx1"/>
                  </w14:solidFill>
                </w14:textFill>
              </w:rPr>
              <w:t>1分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拟派</w:t>
            </w:r>
            <w:r>
              <w:rPr>
                <w:rFonts w:hint="eastAsia" w:ascii="宋体" w:hAnsi="宋体" w:cs="宋体"/>
                <w:color w:val="000000"/>
                <w:kern w:val="0"/>
                <w:sz w:val="20"/>
                <w:szCs w:val="20"/>
                <w:lang w:val="en-US" w:eastAsia="zh-CN"/>
              </w:rPr>
              <w:t>技术负责人具备建筑工程或工民建专业中级（含）以上技术职称得1分.（查验比选文件中职称证书复印件加盖单位公章）。</w:t>
            </w:r>
          </w:p>
        </w:tc>
      </w:tr>
      <w:tr>
        <w:tblPrEx>
          <w:tblCellMar>
            <w:top w:w="0" w:type="dxa"/>
            <w:left w:w="108" w:type="dxa"/>
            <w:bottom w:w="0" w:type="dxa"/>
            <w:right w:w="108" w:type="dxa"/>
          </w:tblCellMar>
        </w:tblPrEx>
        <w:trPr>
          <w:trHeight w:val="486"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设计负责人</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eastAsia="宋体" w:cs="宋体"/>
                <w:color w:val="000000"/>
                <w:kern w:val="0"/>
                <w:sz w:val="20"/>
                <w:szCs w:val="20"/>
                <w:lang w:val="en-US" w:eastAsia="zh-CN"/>
              </w:rPr>
              <w:t>拟派设计负责人具备二级注册建筑师及以上资格</w:t>
            </w:r>
            <w:r>
              <w:rPr>
                <w:rFonts w:hint="eastAsia" w:ascii="宋体" w:hAnsi="宋体" w:eastAsia="宋体" w:cs="宋体"/>
                <w:color w:val="000000"/>
                <w:kern w:val="0"/>
                <w:sz w:val="20"/>
                <w:szCs w:val="20"/>
              </w:rPr>
              <w:t>得</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分，</w:t>
            </w:r>
            <w:r>
              <w:rPr>
                <w:rFonts w:hint="eastAsia" w:ascii="宋体" w:hAnsi="宋体" w:cs="宋体"/>
                <w:color w:val="000000"/>
                <w:kern w:val="0"/>
                <w:sz w:val="20"/>
                <w:szCs w:val="20"/>
                <w:lang w:val="en-US" w:eastAsia="zh-CN"/>
              </w:rPr>
              <w:t>（查验比选文件中资格证书复印件加盖单位公章）</w:t>
            </w:r>
            <w:r>
              <w:rPr>
                <w:rFonts w:hint="eastAsia" w:ascii="宋体" w:hAnsi="宋体" w:eastAsia="宋体" w:cs="宋体"/>
                <w:color w:val="000000"/>
                <w:kern w:val="0"/>
                <w:sz w:val="20"/>
                <w:szCs w:val="20"/>
                <w:lang w:eastAsia="zh-CN"/>
              </w:rPr>
              <w:t>。</w:t>
            </w:r>
          </w:p>
        </w:tc>
      </w:tr>
      <w:tr>
        <w:tblPrEx>
          <w:tblCellMar>
            <w:top w:w="0" w:type="dxa"/>
            <w:left w:w="108" w:type="dxa"/>
            <w:bottom w:w="0" w:type="dxa"/>
            <w:right w:w="108" w:type="dxa"/>
          </w:tblCellMar>
        </w:tblPrEx>
        <w:trPr>
          <w:trHeight w:val="390"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获奖情况（</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2019年至今，获市级（含）以上安全文明标准化示范工地的</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查验投标文件</w:t>
            </w:r>
            <w:r>
              <w:rPr>
                <w:rFonts w:hint="eastAsia" w:ascii="宋体" w:hAnsi="宋体" w:cs="宋体"/>
                <w:color w:val="000000"/>
                <w:kern w:val="0"/>
                <w:sz w:val="20"/>
                <w:szCs w:val="20"/>
              </w:rPr>
              <w:t>复印件加盖投标单位公章）</w:t>
            </w:r>
          </w:p>
        </w:tc>
      </w:tr>
      <w:tr>
        <w:tblPrEx>
          <w:tblCellMar>
            <w:top w:w="0" w:type="dxa"/>
            <w:left w:w="108" w:type="dxa"/>
            <w:bottom w:w="0" w:type="dxa"/>
            <w:right w:w="108" w:type="dxa"/>
          </w:tblCellMar>
        </w:tblPrEx>
        <w:trPr>
          <w:trHeight w:val="390"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设计业绩（1分）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2019年至今（以签订合同日期为准），每承揽过一项建筑工程设计业绩得1分；最多得1分</w:t>
            </w:r>
          </w:p>
        </w:tc>
      </w:tr>
      <w:tr>
        <w:tblPrEx>
          <w:tblCellMar>
            <w:top w:w="0" w:type="dxa"/>
            <w:left w:w="108" w:type="dxa"/>
            <w:bottom w:w="0" w:type="dxa"/>
            <w:right w:w="108" w:type="dxa"/>
          </w:tblCellMar>
        </w:tblPrEx>
        <w:trPr>
          <w:trHeight w:val="390" w:hRule="atLeast"/>
        </w:trPr>
        <w:tc>
          <w:tcPr>
            <w:tcW w:w="157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lang w:val="en-US" w:eastAsia="zh-CN"/>
              </w:rPr>
              <w:t>施工</w:t>
            </w:r>
            <w:r>
              <w:rPr>
                <w:rFonts w:hint="eastAsia" w:ascii="宋体" w:hAnsi="宋体"/>
                <w:color w:val="auto"/>
                <w:szCs w:val="21"/>
                <w:highlight w:val="none"/>
              </w:rPr>
              <w:t>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201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年至今</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在满足初步评审要求基础上，每增加1项单项合同价在</w:t>
            </w:r>
            <w:r>
              <w:rPr>
                <w:rFonts w:hint="eastAsia" w:ascii="宋体" w:hAnsi="宋体" w:cs="宋体"/>
                <w:color w:val="000000"/>
                <w:kern w:val="0"/>
                <w:sz w:val="20"/>
                <w:szCs w:val="20"/>
                <w:lang w:val="en-US" w:eastAsia="zh-CN"/>
              </w:rPr>
              <w:t>50</w:t>
            </w:r>
            <w:bookmarkStart w:id="0" w:name="_GoBack"/>
            <w:bookmarkEnd w:id="0"/>
            <w:r>
              <w:rPr>
                <w:rFonts w:hint="eastAsia" w:ascii="宋体" w:hAnsi="宋体" w:cs="宋体"/>
                <w:color w:val="000000"/>
                <w:kern w:val="0"/>
                <w:sz w:val="20"/>
                <w:szCs w:val="20"/>
              </w:rPr>
              <w:t>万元（含）以上</w:t>
            </w:r>
            <w:r>
              <w:rPr>
                <w:rFonts w:hint="eastAsia" w:ascii="宋体" w:hAnsi="宋体" w:cs="宋体"/>
                <w:color w:val="000000"/>
                <w:kern w:val="0"/>
                <w:sz w:val="20"/>
                <w:szCs w:val="20"/>
                <w:lang w:eastAsia="zh-CN"/>
              </w:rPr>
              <w:t>房屋新建或维修施工合同或规模</w:t>
            </w:r>
            <w:r>
              <w:rPr>
                <w:rFonts w:hint="eastAsia" w:ascii="宋体" w:hAnsi="宋体" w:cs="宋体"/>
                <w:color w:val="000000"/>
                <w:kern w:val="0"/>
                <w:sz w:val="20"/>
                <w:szCs w:val="20"/>
                <w:lang w:val="en-US" w:eastAsia="zh-CN"/>
              </w:rPr>
              <w:t xml:space="preserve"> 1000 </w:t>
            </w:r>
            <w:r>
              <w:rPr>
                <w:rFonts w:hint="eastAsia" w:ascii="宋体" w:hAnsi="宋体" w:cs="宋体"/>
                <w:color w:val="000000"/>
                <w:kern w:val="0"/>
                <w:sz w:val="20"/>
                <w:szCs w:val="20"/>
                <w:lang w:eastAsia="zh-CN"/>
              </w:rPr>
              <w:t>平方米以上的房屋新建或维修施工合同业绩，</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1.5</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本项最高</w:t>
            </w:r>
            <w:r>
              <w:rPr>
                <w:rFonts w:hint="eastAsia" w:ascii="宋体" w:hAnsi="宋体" w:cs="宋体"/>
                <w:color w:val="000000"/>
                <w:kern w:val="0"/>
                <w:sz w:val="20"/>
                <w:szCs w:val="20"/>
                <w:lang w:val="en-US" w:eastAsia="zh-CN"/>
              </w:rPr>
              <w:t>得3</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比选文件合同复印件加盖单位公章，合同不体现项目金额的，需提供第三方证明材料，</w:t>
            </w:r>
            <w:r>
              <w:rPr>
                <w:rFonts w:hint="eastAsia" w:ascii="宋体" w:hAnsi="宋体" w:cs="宋体"/>
                <w:color w:val="000000"/>
                <w:kern w:val="0"/>
                <w:sz w:val="20"/>
                <w:szCs w:val="20"/>
                <w:lang w:val="en-US" w:eastAsia="zh-CN"/>
              </w:rPr>
              <w:t>项目负责人业绩与投标人业绩不重复加分</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6261F"/>
    <w:rsid w:val="024C4475"/>
    <w:rsid w:val="02F736D5"/>
    <w:rsid w:val="03301278"/>
    <w:rsid w:val="03EC5633"/>
    <w:rsid w:val="04E47A17"/>
    <w:rsid w:val="05A9018D"/>
    <w:rsid w:val="05D43B35"/>
    <w:rsid w:val="06AF1515"/>
    <w:rsid w:val="07472E25"/>
    <w:rsid w:val="07DF4970"/>
    <w:rsid w:val="07EA73C5"/>
    <w:rsid w:val="083C3E08"/>
    <w:rsid w:val="086752B3"/>
    <w:rsid w:val="0872235B"/>
    <w:rsid w:val="094D688E"/>
    <w:rsid w:val="0A2B151B"/>
    <w:rsid w:val="0B0D430E"/>
    <w:rsid w:val="0B7F16DF"/>
    <w:rsid w:val="0BBC0FA3"/>
    <w:rsid w:val="0C626212"/>
    <w:rsid w:val="0D780A9E"/>
    <w:rsid w:val="0D9910B0"/>
    <w:rsid w:val="0E0A2C56"/>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8EA31C8"/>
    <w:rsid w:val="19105622"/>
    <w:rsid w:val="19917927"/>
    <w:rsid w:val="19E04DC9"/>
    <w:rsid w:val="1A3874FC"/>
    <w:rsid w:val="1B20131D"/>
    <w:rsid w:val="1B4057E3"/>
    <w:rsid w:val="1BF725E3"/>
    <w:rsid w:val="1C2473A2"/>
    <w:rsid w:val="1D240BBE"/>
    <w:rsid w:val="1D351539"/>
    <w:rsid w:val="1D845CE9"/>
    <w:rsid w:val="1D866982"/>
    <w:rsid w:val="1DCB0EC0"/>
    <w:rsid w:val="1DD24611"/>
    <w:rsid w:val="1E167054"/>
    <w:rsid w:val="1E4E6C15"/>
    <w:rsid w:val="1EB569EA"/>
    <w:rsid w:val="1F5A661E"/>
    <w:rsid w:val="1FE93EF2"/>
    <w:rsid w:val="20B94664"/>
    <w:rsid w:val="20E06AFB"/>
    <w:rsid w:val="21B573DF"/>
    <w:rsid w:val="2229015B"/>
    <w:rsid w:val="22567BFC"/>
    <w:rsid w:val="22934484"/>
    <w:rsid w:val="22955210"/>
    <w:rsid w:val="234971CB"/>
    <w:rsid w:val="23F16B0C"/>
    <w:rsid w:val="260F2F4A"/>
    <w:rsid w:val="26312FF5"/>
    <w:rsid w:val="27670C43"/>
    <w:rsid w:val="281C74E0"/>
    <w:rsid w:val="28227487"/>
    <w:rsid w:val="293D561E"/>
    <w:rsid w:val="293D5C68"/>
    <w:rsid w:val="29BA4CCB"/>
    <w:rsid w:val="2A3E6B37"/>
    <w:rsid w:val="2A515C6C"/>
    <w:rsid w:val="2B3F1219"/>
    <w:rsid w:val="2B4B77A9"/>
    <w:rsid w:val="2BD72012"/>
    <w:rsid w:val="2BEF3496"/>
    <w:rsid w:val="2C7F33F4"/>
    <w:rsid w:val="2CBE15DF"/>
    <w:rsid w:val="2E1E1E9D"/>
    <w:rsid w:val="2EDC4D96"/>
    <w:rsid w:val="309051B6"/>
    <w:rsid w:val="30BB178B"/>
    <w:rsid w:val="31846257"/>
    <w:rsid w:val="31C705FE"/>
    <w:rsid w:val="324B7372"/>
    <w:rsid w:val="324F1FD6"/>
    <w:rsid w:val="32A40572"/>
    <w:rsid w:val="341D6C13"/>
    <w:rsid w:val="3483778D"/>
    <w:rsid w:val="3485544C"/>
    <w:rsid w:val="349B4F01"/>
    <w:rsid w:val="34B76D87"/>
    <w:rsid w:val="34CA10CC"/>
    <w:rsid w:val="358932A9"/>
    <w:rsid w:val="35C91A6F"/>
    <w:rsid w:val="364423AB"/>
    <w:rsid w:val="368E25AF"/>
    <w:rsid w:val="374241B1"/>
    <w:rsid w:val="37A17DFB"/>
    <w:rsid w:val="38246846"/>
    <w:rsid w:val="389F2850"/>
    <w:rsid w:val="396B18F3"/>
    <w:rsid w:val="39C16CA5"/>
    <w:rsid w:val="39D57D07"/>
    <w:rsid w:val="3A4024B3"/>
    <w:rsid w:val="3A62773C"/>
    <w:rsid w:val="3AED6192"/>
    <w:rsid w:val="3B0209DB"/>
    <w:rsid w:val="3BA61806"/>
    <w:rsid w:val="3BC525E8"/>
    <w:rsid w:val="3C0C7C67"/>
    <w:rsid w:val="3CDB0371"/>
    <w:rsid w:val="3CE14E72"/>
    <w:rsid w:val="3DEC6C1A"/>
    <w:rsid w:val="3E5645AE"/>
    <w:rsid w:val="3F1B617E"/>
    <w:rsid w:val="3F6B49E7"/>
    <w:rsid w:val="3F8F4ECC"/>
    <w:rsid w:val="407713CF"/>
    <w:rsid w:val="411C0F21"/>
    <w:rsid w:val="41B12925"/>
    <w:rsid w:val="41D25675"/>
    <w:rsid w:val="420B72FB"/>
    <w:rsid w:val="422E4A30"/>
    <w:rsid w:val="427E3424"/>
    <w:rsid w:val="44585060"/>
    <w:rsid w:val="462B5AED"/>
    <w:rsid w:val="4641218F"/>
    <w:rsid w:val="46824B6B"/>
    <w:rsid w:val="46A05DFB"/>
    <w:rsid w:val="486C41D0"/>
    <w:rsid w:val="491A7249"/>
    <w:rsid w:val="4A433654"/>
    <w:rsid w:val="4B1B6F3D"/>
    <w:rsid w:val="4CA22CD2"/>
    <w:rsid w:val="4CB844C2"/>
    <w:rsid w:val="4CD22D8F"/>
    <w:rsid w:val="4DF87E62"/>
    <w:rsid w:val="4ED15FDA"/>
    <w:rsid w:val="4F693909"/>
    <w:rsid w:val="4FE22BBF"/>
    <w:rsid w:val="504F2826"/>
    <w:rsid w:val="506D51E4"/>
    <w:rsid w:val="50842675"/>
    <w:rsid w:val="50E62CF2"/>
    <w:rsid w:val="50F61DA8"/>
    <w:rsid w:val="513673A4"/>
    <w:rsid w:val="5146445B"/>
    <w:rsid w:val="52162A82"/>
    <w:rsid w:val="52F17474"/>
    <w:rsid w:val="53283A6A"/>
    <w:rsid w:val="539775BC"/>
    <w:rsid w:val="541500FE"/>
    <w:rsid w:val="542B1C64"/>
    <w:rsid w:val="545D4B80"/>
    <w:rsid w:val="54733718"/>
    <w:rsid w:val="54C539E4"/>
    <w:rsid w:val="552767BC"/>
    <w:rsid w:val="554117B0"/>
    <w:rsid w:val="554D5E9C"/>
    <w:rsid w:val="55F77691"/>
    <w:rsid w:val="573C7818"/>
    <w:rsid w:val="57880077"/>
    <w:rsid w:val="57D30508"/>
    <w:rsid w:val="59223EB6"/>
    <w:rsid w:val="592B2BE4"/>
    <w:rsid w:val="59450CF0"/>
    <w:rsid w:val="59CC2262"/>
    <w:rsid w:val="5A20770E"/>
    <w:rsid w:val="5ACD5E2C"/>
    <w:rsid w:val="5ADB5852"/>
    <w:rsid w:val="5B9D46F0"/>
    <w:rsid w:val="5BBA1DA4"/>
    <w:rsid w:val="5BD867CF"/>
    <w:rsid w:val="5D5548F7"/>
    <w:rsid w:val="5D992979"/>
    <w:rsid w:val="5E3621C1"/>
    <w:rsid w:val="5E782277"/>
    <w:rsid w:val="5E917E2C"/>
    <w:rsid w:val="5F135B65"/>
    <w:rsid w:val="5FD67112"/>
    <w:rsid w:val="5FE75693"/>
    <w:rsid w:val="603D1753"/>
    <w:rsid w:val="62232491"/>
    <w:rsid w:val="636D59F7"/>
    <w:rsid w:val="64C56F22"/>
    <w:rsid w:val="66CE21F6"/>
    <w:rsid w:val="67811C48"/>
    <w:rsid w:val="67A9539F"/>
    <w:rsid w:val="689F385E"/>
    <w:rsid w:val="68AC26C1"/>
    <w:rsid w:val="69DC785F"/>
    <w:rsid w:val="69FF4F50"/>
    <w:rsid w:val="6A1009F8"/>
    <w:rsid w:val="6A5808A5"/>
    <w:rsid w:val="6C6C7D24"/>
    <w:rsid w:val="6CAA2CB7"/>
    <w:rsid w:val="6EF40649"/>
    <w:rsid w:val="6F317710"/>
    <w:rsid w:val="6F98427F"/>
    <w:rsid w:val="710042F6"/>
    <w:rsid w:val="714B5350"/>
    <w:rsid w:val="71C04BA8"/>
    <w:rsid w:val="724C19C2"/>
    <w:rsid w:val="72A96818"/>
    <w:rsid w:val="73CB395E"/>
    <w:rsid w:val="74370701"/>
    <w:rsid w:val="748C7224"/>
    <w:rsid w:val="748F7EBB"/>
    <w:rsid w:val="77705C1A"/>
    <w:rsid w:val="77783405"/>
    <w:rsid w:val="77B738D2"/>
    <w:rsid w:val="77DC6411"/>
    <w:rsid w:val="7846008F"/>
    <w:rsid w:val="78D76A8A"/>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Balloon Text"/>
    <w:basedOn w:val="1"/>
    <w:link w:val="20"/>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1"/>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标题 1 Char"/>
    <w:basedOn w:val="11"/>
    <w:link w:val="3"/>
    <w:qFormat/>
    <w:uiPriority w:val="0"/>
    <w:rPr>
      <w:b/>
      <w:bCs/>
      <w:kern w:val="44"/>
      <w:sz w:val="32"/>
      <w:szCs w:val="44"/>
    </w:rPr>
  </w:style>
  <w:style w:type="character" w:customStyle="1" w:styleId="14">
    <w:name w:val="列出段落 Char"/>
    <w:link w:val="15"/>
    <w:qFormat/>
    <w:uiPriority w:val="0"/>
    <w:rPr>
      <w:kern w:val="2"/>
      <w:sz w:val="21"/>
    </w:rPr>
  </w:style>
  <w:style w:type="paragraph" w:customStyle="1" w:styleId="15">
    <w:name w:val="List Paragraph"/>
    <w:basedOn w:val="1"/>
    <w:link w:val="14"/>
    <w:qFormat/>
    <w:uiPriority w:val="0"/>
    <w:pPr>
      <w:ind w:firstLine="420" w:firstLineChars="200"/>
    </w:pPr>
    <w:rPr>
      <w:szCs w:val="20"/>
    </w:rPr>
  </w:style>
  <w:style w:type="character" w:customStyle="1" w:styleId="16">
    <w:name w:val="页眉 Char"/>
    <w:link w:val="7"/>
    <w:qFormat/>
    <w:uiPriority w:val="99"/>
    <w:rPr>
      <w:kern w:val="2"/>
      <w:sz w:val="18"/>
      <w:szCs w:val="18"/>
    </w:rPr>
  </w:style>
  <w:style w:type="character" w:customStyle="1" w:styleId="17">
    <w:name w:val="页眉 Char1"/>
    <w:basedOn w:val="11"/>
    <w:qFormat/>
    <w:uiPriority w:val="0"/>
    <w:rPr>
      <w:kern w:val="2"/>
      <w:sz w:val="18"/>
      <w:szCs w:val="18"/>
    </w:rPr>
  </w:style>
  <w:style w:type="character" w:customStyle="1" w:styleId="18">
    <w:name w:val="页脚 Char"/>
    <w:basedOn w:val="11"/>
    <w:link w:val="6"/>
    <w:qFormat/>
    <w:uiPriority w:val="99"/>
    <w:rPr>
      <w:kern w:val="2"/>
      <w:sz w:val="18"/>
      <w:szCs w:val="18"/>
    </w:rPr>
  </w:style>
  <w:style w:type="paragraph" w:customStyle="1" w:styleId="19">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批注框文本 Char"/>
    <w:basedOn w:val="11"/>
    <w:link w:val="5"/>
    <w:qFormat/>
    <w:uiPriority w:val="0"/>
    <w:rPr>
      <w:kern w:val="2"/>
      <w:sz w:val="18"/>
      <w:szCs w:val="18"/>
    </w:rPr>
  </w:style>
  <w:style w:type="character" w:customStyle="1" w:styleId="21">
    <w:name w:val="副标题 Char"/>
    <w:basedOn w:val="11"/>
    <w:link w:val="8"/>
    <w:qFormat/>
    <w:uiPriority w:val="0"/>
    <w:rPr>
      <w:rFonts w:asciiTheme="majorHAnsi" w:hAnsiTheme="majorHAnsi" w:cstheme="majorBidi"/>
      <w:b/>
      <w:bCs/>
      <w:kern w:val="28"/>
      <w:sz w:val="32"/>
      <w:szCs w:val="32"/>
    </w:rPr>
  </w:style>
  <w:style w:type="paragraph" w:customStyle="1" w:styleId="22">
    <w:name w:val="Normal_3"/>
    <w:qFormat/>
    <w:uiPriority w:val="0"/>
    <w:rPr>
      <w:rFonts w:ascii="Times New Roman" w:hAnsi="Times New Roman" w:eastAsia="宋体" w:cs="Times New Roman"/>
      <w:sz w:val="24"/>
      <w:szCs w:val="24"/>
      <w:lang w:val="en-US" w:eastAsia="zh-CN" w:bidi="ar-SA"/>
    </w:rPr>
  </w:style>
  <w:style w:type="paragraph" w:customStyle="1" w:styleId="23">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13"/>
    <w:qFormat/>
    <w:uiPriority w:val="0"/>
    <w:rPr>
      <w:rFonts w:ascii="Times New Roman" w:hAnsi="Times New Roman" w:eastAsia="Times New Roman" w:cs="Times New Roman"/>
      <w:sz w:val="24"/>
      <w:szCs w:val="24"/>
      <w:lang w:val="en-US" w:eastAsia="zh-CN" w:bidi="ar-SA"/>
    </w:rPr>
  </w:style>
  <w:style w:type="paragraph" w:customStyle="1" w:styleId="28">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5"/>
    <w:qFormat/>
    <w:uiPriority w:val="0"/>
    <w:rPr>
      <w:rFonts w:ascii="Times New Roman" w:hAnsi="Times New Roman" w:eastAsia="Times New Roman" w:cs="Times New Roman"/>
      <w:sz w:val="24"/>
      <w:szCs w:val="24"/>
      <w:lang w:val="en-US" w:eastAsia="zh-CN" w:bidi="ar-SA"/>
    </w:rPr>
  </w:style>
  <w:style w:type="paragraph" w:customStyle="1" w:styleId="30">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2390</Words>
  <Characters>2510</Characters>
  <Lines>38</Lines>
  <Paragraphs>10</Paragraphs>
  <TotalTime>35</TotalTime>
  <ScaleCrop>false</ScaleCrop>
  <LinksUpToDate>false</LinksUpToDate>
  <CharactersWithSpaces>2858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2022-08-01T08:52:00Z</cp:lastPrinted>
  <dcterms:modified xsi:type="dcterms:W3CDTF">2022-08-02T03:26:44Z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E17A87D3FA0A41C1AA5E998312F9A9F4</vt:lpwstr>
  </property>
</Properties>
</file>