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FB960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2523" w:leftChars="513" w:right="0" w:hanging="1446" w:hangingChars="400"/>
        <w:jc w:val="left"/>
        <w:textAlignment w:val="auto"/>
        <w:rPr>
          <w:rFonts w:hint="eastAsia" w:ascii="KaiTi" w:hAnsi="KaiTi" w:eastAsia="KaiTi" w:cs="KaiTi"/>
          <w:b/>
          <w:bCs/>
          <w:sz w:val="36"/>
          <w:szCs w:val="36"/>
          <w:lang w:val="en-US" w:eastAsia="zh-CN"/>
        </w:rPr>
      </w:pPr>
      <w:r>
        <w:rPr>
          <w:rFonts w:hint="eastAsia" w:ascii="KaiTi" w:hAnsi="KaiTi" w:eastAsia="KaiTi" w:cs="KaiTi"/>
          <w:b/>
          <w:bCs/>
          <w:sz w:val="36"/>
          <w:szCs w:val="36"/>
          <w:lang w:val="en-US" w:eastAsia="zh-CN"/>
        </w:rPr>
        <w:t>鄂尔多斯市蒙古族中学单身公寓维修项目          工程量清单编制说明</w:t>
      </w:r>
    </w:p>
    <w:p w14:paraId="1AD71799">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jc w:val="both"/>
        <w:textAlignment w:val="auto"/>
        <w:rPr>
          <w:rFonts w:hint="eastAsia" w:ascii="KaiTi" w:hAnsi="KaiTi" w:eastAsia="KaiTi" w:cs="KaiTi"/>
          <w:b/>
          <w:bCs/>
          <w:sz w:val="28"/>
          <w:szCs w:val="28"/>
          <w:lang w:val="en-US" w:eastAsia="zh-CN"/>
        </w:rPr>
      </w:pPr>
      <w:r>
        <w:rPr>
          <w:rFonts w:hint="eastAsia" w:ascii="KaiTi" w:hAnsi="KaiTi" w:eastAsia="KaiTi" w:cs="KaiTi"/>
          <w:b/>
          <w:bCs/>
          <w:sz w:val="28"/>
          <w:szCs w:val="28"/>
          <w:lang w:val="en-US" w:eastAsia="zh-CN"/>
        </w:rPr>
        <w:t>一、工程概况：</w:t>
      </w:r>
    </w:p>
    <w:p w14:paraId="03914C23">
      <w:pPr>
        <w:pStyle w:val="3"/>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560" w:firstLineChars="200"/>
        <w:jc w:val="both"/>
        <w:textAlignment w:val="auto"/>
        <w:rPr>
          <w:rFonts w:hint="eastAsia" w:ascii="KaiTi" w:hAnsi="KaiTi" w:eastAsia="KaiTi" w:cs="KaiTi"/>
          <w:b/>
          <w:bCs/>
          <w:sz w:val="36"/>
          <w:szCs w:val="36"/>
          <w:lang w:val="en-US" w:eastAsia="zh-CN"/>
        </w:rPr>
      </w:pPr>
      <w:r>
        <w:rPr>
          <w:rFonts w:hint="eastAsia" w:ascii="KaiTi" w:hAnsi="KaiTi" w:eastAsia="KaiTi" w:cs="KaiTi"/>
          <w:b w:val="0"/>
          <w:bCs w:val="0"/>
          <w:sz w:val="28"/>
          <w:szCs w:val="28"/>
          <w:lang w:val="en-US" w:eastAsia="zh-CN"/>
        </w:rPr>
        <w:t>鄂尔多斯市蒙古族中学单身公寓维修项目，位于鄂尔多斯市蒙古族中学校园内。</w:t>
      </w:r>
    </w:p>
    <w:p w14:paraId="1167A40D">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KaiTi" w:hAnsi="KaiTi" w:eastAsia="KaiTi" w:cs="KaiTi"/>
          <w:b/>
          <w:bCs/>
          <w:sz w:val="28"/>
          <w:szCs w:val="28"/>
          <w:lang w:val="en-US" w:eastAsia="zh-CN"/>
        </w:rPr>
      </w:pPr>
      <w:r>
        <w:rPr>
          <w:rFonts w:hint="eastAsia" w:ascii="KaiTi" w:hAnsi="KaiTi" w:eastAsia="KaiTi" w:cs="KaiTi"/>
          <w:b/>
          <w:bCs/>
          <w:sz w:val="28"/>
          <w:szCs w:val="28"/>
          <w:lang w:val="en-US" w:eastAsia="zh-CN"/>
        </w:rPr>
        <w:t>二、编制内容：</w:t>
      </w:r>
    </w:p>
    <w:p w14:paraId="5DC12747">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both"/>
        <w:textAlignment w:val="auto"/>
        <w:rPr>
          <w:rFonts w:hint="eastAsia" w:ascii="KaiTi" w:hAnsi="KaiTi" w:eastAsia="KaiTi" w:cs="KaiTi"/>
          <w:b w:val="0"/>
          <w:bCs w:val="0"/>
          <w:sz w:val="28"/>
          <w:szCs w:val="28"/>
          <w:lang w:val="en-US" w:eastAsia="zh-CN"/>
        </w:rPr>
      </w:pPr>
      <w:r>
        <w:rPr>
          <w:rFonts w:hint="eastAsia" w:ascii="KaiTi" w:hAnsi="KaiTi" w:eastAsia="KaiTi" w:cs="KaiTi"/>
          <w:b w:val="0"/>
          <w:bCs w:val="0"/>
          <w:sz w:val="28"/>
          <w:szCs w:val="28"/>
          <w:lang w:val="en-US" w:eastAsia="zh-CN"/>
        </w:rPr>
        <w:t>鄂尔多斯市蒙古族中学单身公寓维修项目包括：1、走廊的墙面及顶棚铲除及新做刮腻子、乳胶漆；2、宿舍的墙面及顶棚铲除及新做刮腻子、乳胶漆；3、窗户更换密封条、新增加门厅；4、室外新做肯德基门厅；5、</w:t>
      </w:r>
      <w:r>
        <w:rPr>
          <w:rFonts w:hint="eastAsia" w:ascii="KaiTi" w:hAnsi="KaiTi" w:eastAsia="KaiTi" w:cs="KaiTi"/>
          <w:b w:val="0"/>
          <w:bCs w:val="0"/>
          <w:sz w:val="28"/>
          <w:szCs w:val="28"/>
          <w:highlight w:val="none"/>
          <w:lang w:val="en-US" w:eastAsia="zh-CN"/>
        </w:rPr>
        <w:t>新增茶台给排水；6</w:t>
      </w:r>
      <w:r>
        <w:rPr>
          <w:rFonts w:hint="eastAsia" w:ascii="KaiTi" w:hAnsi="KaiTi" w:eastAsia="KaiTi" w:cs="KaiTi"/>
          <w:b w:val="0"/>
          <w:bCs w:val="0"/>
          <w:sz w:val="28"/>
          <w:szCs w:val="28"/>
          <w:lang w:val="en-US" w:eastAsia="zh-CN"/>
        </w:rPr>
        <w:t>、教师宿舍新增暖气片；7、更换配电箱、灯具、开关、插座及电线等。</w:t>
      </w:r>
    </w:p>
    <w:p w14:paraId="0085E84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KaiTi" w:hAnsi="KaiTi" w:eastAsia="KaiTi" w:cs="KaiTi"/>
          <w:b/>
          <w:bCs/>
          <w:sz w:val="28"/>
          <w:szCs w:val="28"/>
          <w:lang w:val="en-US" w:eastAsia="zh-CN"/>
        </w:rPr>
      </w:pPr>
      <w:r>
        <w:rPr>
          <w:rFonts w:hint="eastAsia" w:ascii="KaiTi" w:hAnsi="KaiTi" w:eastAsia="KaiTi" w:cs="KaiTi"/>
          <w:b/>
          <w:bCs/>
          <w:sz w:val="28"/>
          <w:szCs w:val="28"/>
          <w:lang w:val="en-US" w:eastAsia="zh-CN"/>
        </w:rPr>
        <w:t>三、编制依据：</w:t>
      </w:r>
    </w:p>
    <w:p w14:paraId="0796ED5C">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both"/>
        <w:textAlignment w:val="auto"/>
        <w:rPr>
          <w:rFonts w:hint="eastAsia" w:ascii="KaiTi" w:hAnsi="KaiTi" w:eastAsia="KaiTi" w:cs="KaiTi"/>
          <w:b w:val="0"/>
          <w:bCs w:val="0"/>
          <w:sz w:val="28"/>
          <w:szCs w:val="28"/>
          <w:lang w:val="en-US" w:eastAsia="zh-CN"/>
        </w:rPr>
      </w:pPr>
      <w:r>
        <w:rPr>
          <w:rFonts w:hint="eastAsia" w:ascii="KaiTi" w:hAnsi="KaiTi" w:eastAsia="KaiTi" w:cs="KaiTi"/>
          <w:b w:val="0"/>
          <w:bCs w:val="0"/>
          <w:sz w:val="28"/>
          <w:szCs w:val="28"/>
          <w:lang w:val="en-US" w:eastAsia="zh-CN"/>
        </w:rPr>
        <w:t>1、依据鄂尔多斯市蒙古族中学单身公寓维修项目施工图纸；</w:t>
      </w:r>
    </w:p>
    <w:p w14:paraId="5A25AB4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KaiTi" w:hAnsi="KaiTi" w:eastAsia="KaiTi" w:cs="KaiTi"/>
          <w:b w:val="0"/>
          <w:bCs w:val="0"/>
          <w:sz w:val="28"/>
          <w:szCs w:val="28"/>
          <w:lang w:val="en-US" w:eastAsia="zh-CN"/>
        </w:rPr>
      </w:pPr>
      <w:r>
        <w:rPr>
          <w:rFonts w:hint="eastAsia" w:ascii="KaiTi" w:hAnsi="KaiTi" w:eastAsia="KaiTi" w:cs="KaiTi"/>
          <w:b w:val="0"/>
          <w:bCs w:val="0"/>
          <w:sz w:val="28"/>
          <w:szCs w:val="28"/>
          <w:lang w:val="en-US" w:eastAsia="zh-CN"/>
        </w:rPr>
        <w:t>2、建设工程工程量清单计价规范》(GB50500—2013)、2021《内蒙古自治区房屋修缮工程预算定额》、2017届定额及相关计价文件等。</w:t>
      </w:r>
    </w:p>
    <w:p w14:paraId="7A6C5876">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KaiTi" w:hAnsi="KaiTi" w:eastAsia="KaiTi" w:cs="KaiTi"/>
          <w:b w:val="0"/>
          <w:bCs w:val="0"/>
          <w:sz w:val="28"/>
          <w:szCs w:val="28"/>
          <w:lang w:val="en-US" w:eastAsia="zh-CN"/>
        </w:rPr>
      </w:pPr>
      <w:r>
        <w:rPr>
          <w:rFonts w:hint="eastAsia" w:ascii="KaiTi" w:hAnsi="KaiTi" w:eastAsia="KaiTi" w:cs="KaiTi"/>
          <w:b w:val="0"/>
          <w:bCs w:val="0"/>
          <w:sz w:val="28"/>
          <w:szCs w:val="28"/>
          <w:lang w:val="en-US" w:eastAsia="zh-CN"/>
        </w:rPr>
        <w:t>3、税金执行内建标【2019】113号文按9%计算。</w:t>
      </w:r>
    </w:p>
    <w:p w14:paraId="552417E3">
      <w:pPr>
        <w:keepNext w:val="0"/>
        <w:keepLines w:val="0"/>
        <w:pageBreakBefore w:val="0"/>
        <w:kinsoku/>
        <w:wordWrap/>
        <w:overflowPunct/>
        <w:topLinePunct w:val="0"/>
        <w:autoSpaceDE/>
        <w:autoSpaceDN/>
        <w:bidi w:val="0"/>
        <w:adjustRightInd/>
        <w:snapToGrid/>
        <w:spacing w:line="240" w:lineRule="auto"/>
        <w:textAlignment w:val="auto"/>
        <w:rPr>
          <w:rFonts w:hint="eastAsia" w:ascii="KaiTi" w:hAnsi="KaiTi" w:eastAsia="KaiTi" w:cs="KaiTi"/>
          <w:color w:val="auto"/>
          <w:sz w:val="28"/>
          <w:szCs w:val="28"/>
          <w:highlight w:val="none"/>
          <w:lang w:val="en-US" w:eastAsia="zh-CN"/>
        </w:rPr>
      </w:pPr>
      <w:r>
        <w:rPr>
          <w:rFonts w:hint="eastAsia" w:ascii="KaiTi" w:hAnsi="KaiTi" w:eastAsia="KaiTi" w:cs="KaiTi"/>
          <w:b/>
          <w:bCs/>
          <w:sz w:val="28"/>
          <w:szCs w:val="28"/>
          <w:lang w:val="en-US" w:eastAsia="zh-CN"/>
        </w:rPr>
        <w:t>四</w:t>
      </w:r>
      <w:r>
        <w:rPr>
          <w:rFonts w:hint="eastAsia" w:ascii="KaiTi" w:hAnsi="KaiTi" w:eastAsia="KaiTi" w:cs="KaiTi"/>
          <w:b/>
          <w:bCs/>
          <w:sz w:val="28"/>
          <w:szCs w:val="28"/>
        </w:rPr>
        <w:t>、</w:t>
      </w:r>
      <w:r>
        <w:rPr>
          <w:rFonts w:hint="eastAsia" w:ascii="KaiTi" w:hAnsi="KaiTi" w:eastAsia="KaiTi" w:cs="KaiTi"/>
          <w:b/>
          <w:bCs/>
          <w:sz w:val="28"/>
          <w:szCs w:val="28"/>
          <w:lang w:val="en-US" w:eastAsia="zh-CN"/>
        </w:rPr>
        <w:t>其它编制说明：</w:t>
      </w:r>
    </w:p>
    <w:p w14:paraId="7F2DCE51">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KaiTi" w:hAnsi="KaiTi" w:eastAsia="KaiTi" w:cs="KaiTi"/>
          <w:b w:val="0"/>
          <w:bCs w:val="0"/>
          <w:sz w:val="28"/>
          <w:szCs w:val="28"/>
          <w:lang w:val="en-US" w:eastAsia="zh-CN"/>
        </w:rPr>
      </w:pPr>
      <w:r>
        <w:rPr>
          <w:rFonts w:hint="eastAsia" w:ascii="KaiTi" w:hAnsi="KaiTi" w:eastAsia="KaiTi" w:cs="KaiTi"/>
          <w:b w:val="0"/>
          <w:bCs w:val="0"/>
          <w:sz w:val="28"/>
          <w:szCs w:val="28"/>
          <w:lang w:val="en-US" w:eastAsia="zh-CN"/>
        </w:rPr>
        <w:t>1、垃圾外运及土方等的运距投标方自行考虑，建筑垃圾人工外运至指定存放地点，垃圾消纳费，需考虑在单价中，结算时不予调整；</w:t>
      </w:r>
    </w:p>
    <w:p w14:paraId="7D7FAC7F">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both"/>
        <w:textAlignment w:val="auto"/>
        <w:rPr>
          <w:rFonts w:hint="eastAsia" w:ascii="KaiTi" w:hAnsi="KaiTi" w:eastAsia="KaiTi" w:cs="KaiTi"/>
          <w:b w:val="0"/>
          <w:bCs w:val="0"/>
          <w:sz w:val="28"/>
          <w:szCs w:val="28"/>
          <w:lang w:val="en-US" w:eastAsia="zh-CN"/>
        </w:rPr>
      </w:pPr>
      <w:r>
        <w:rPr>
          <w:rFonts w:hint="eastAsia" w:ascii="KaiTi" w:hAnsi="KaiTi" w:eastAsia="KaiTi" w:cs="KaiTi"/>
          <w:b w:val="0"/>
          <w:bCs w:val="0"/>
          <w:sz w:val="28"/>
          <w:szCs w:val="28"/>
          <w:lang w:val="en-US" w:eastAsia="zh-CN"/>
        </w:rPr>
        <w:t>2、</w:t>
      </w:r>
      <w:r>
        <w:rPr>
          <w:rFonts w:hint="eastAsia" w:ascii="KaiTi" w:hAnsi="KaiTi" w:eastAsia="KaiTi" w:cs="KaiTi"/>
          <w:b w:val="0"/>
          <w:bCs w:val="0"/>
          <w:sz w:val="28"/>
          <w:szCs w:val="28"/>
          <w:highlight w:val="none"/>
          <w:lang w:val="en-US" w:eastAsia="zh-CN"/>
        </w:rPr>
        <w:t>所有砂浆及混凝土均采用预拌砂浆及</w:t>
      </w:r>
      <w:r>
        <w:rPr>
          <w:rFonts w:hint="eastAsia" w:ascii="KaiTi" w:hAnsi="KaiTi" w:eastAsia="KaiTi" w:cs="KaiTi"/>
          <w:sz w:val="28"/>
          <w:szCs w:val="28"/>
          <w:highlight w:val="none"/>
          <w:lang w:eastAsia="zh-CN"/>
        </w:rPr>
        <w:t>预拌</w:t>
      </w:r>
      <w:r>
        <w:rPr>
          <w:rFonts w:hint="eastAsia" w:ascii="KaiTi" w:hAnsi="KaiTi" w:eastAsia="KaiTi" w:cs="KaiTi"/>
          <w:sz w:val="28"/>
          <w:szCs w:val="28"/>
          <w:highlight w:val="none"/>
        </w:rPr>
        <w:t>混凝土</w:t>
      </w:r>
      <w:r>
        <w:rPr>
          <w:rFonts w:hint="eastAsia" w:ascii="KaiTi" w:hAnsi="KaiTi" w:eastAsia="KaiTi" w:cs="KaiTi"/>
          <w:sz w:val="28"/>
          <w:szCs w:val="28"/>
          <w:highlight w:val="none"/>
          <w:lang w:eastAsia="zh-CN"/>
        </w:rPr>
        <w:t>（含运输及泵送）</w:t>
      </w:r>
      <w:r>
        <w:rPr>
          <w:rFonts w:hint="eastAsia" w:ascii="KaiTi" w:hAnsi="KaiTi" w:eastAsia="KaiTi" w:cs="KaiTi"/>
          <w:b w:val="0"/>
          <w:bCs w:val="0"/>
          <w:sz w:val="28"/>
          <w:szCs w:val="28"/>
          <w:highlight w:val="none"/>
          <w:lang w:val="en-US" w:eastAsia="zh-CN"/>
        </w:rPr>
        <w:t>；</w:t>
      </w:r>
    </w:p>
    <w:p w14:paraId="466F5977">
      <w:pPr>
        <w:keepNext w:val="0"/>
        <w:keepLines w:val="0"/>
        <w:widowControl/>
        <w:suppressLineNumbers w:val="0"/>
        <w:ind w:firstLine="560" w:firstLineChars="200"/>
        <w:jc w:val="left"/>
        <w:rPr>
          <w:rFonts w:hint="eastAsia" w:ascii="KaiTi" w:hAnsi="KaiTi" w:eastAsia="KaiTi" w:cs="KaiTi"/>
          <w:b w:val="0"/>
          <w:bCs w:val="0"/>
          <w:kern w:val="0"/>
          <w:sz w:val="28"/>
          <w:szCs w:val="28"/>
          <w:lang w:val="en-US" w:eastAsia="zh-CN" w:bidi="ar"/>
        </w:rPr>
      </w:pPr>
      <w:r>
        <w:rPr>
          <w:rFonts w:hint="eastAsia" w:ascii="KaiTi" w:hAnsi="KaiTi" w:eastAsia="KaiTi" w:cs="KaiTi"/>
          <w:b w:val="0"/>
          <w:bCs w:val="0"/>
          <w:kern w:val="0"/>
          <w:sz w:val="28"/>
          <w:szCs w:val="28"/>
          <w:lang w:val="en-US" w:eastAsia="zh-CN" w:bidi="ar"/>
        </w:rPr>
        <w:t>3、工程量清单中项目特征只做重点描述，具体做法详见施工图及相关资料；</w:t>
      </w:r>
    </w:p>
    <w:p w14:paraId="0B3E78C5">
      <w:pPr>
        <w:keepNext w:val="0"/>
        <w:keepLines w:val="0"/>
        <w:widowControl/>
        <w:suppressLineNumbers w:val="0"/>
        <w:ind w:firstLine="560" w:firstLineChars="200"/>
        <w:jc w:val="left"/>
        <w:rPr>
          <w:rFonts w:hint="eastAsia" w:ascii="KaiTi" w:hAnsi="KaiTi" w:eastAsia="KaiTi" w:cs="KaiTi"/>
          <w:b w:val="0"/>
          <w:bCs w:val="0"/>
          <w:kern w:val="0"/>
          <w:sz w:val="28"/>
          <w:szCs w:val="28"/>
          <w:lang w:val="en-US" w:eastAsia="zh-CN" w:bidi="ar"/>
        </w:rPr>
      </w:pPr>
      <w:r>
        <w:rPr>
          <w:rFonts w:hint="eastAsia" w:ascii="KaiTi" w:hAnsi="KaiTi" w:eastAsia="KaiTi" w:cs="KaiTi"/>
          <w:b w:val="0"/>
          <w:bCs w:val="0"/>
          <w:kern w:val="0"/>
          <w:sz w:val="28"/>
          <w:szCs w:val="28"/>
          <w:lang w:val="en-US" w:eastAsia="zh-CN" w:bidi="ar"/>
        </w:rPr>
        <w:t>4、投标技术部分施工组织设计中的安全文明临建围挡，按以下原则报价：施工生活办公区域与校园学生的活动区域用围挡全部隔离，使施工及施工场所共用道路与学生活动区域完全隔离开并各自形成封闭区域；校园内施工使用的公共道路和出入口大门，遵循原则为谁使用谁负责并管理维护；以上两者发生的一切费用均需包含在投标报价中，不另计取；</w:t>
      </w:r>
    </w:p>
    <w:p w14:paraId="1F74F5EB">
      <w:pPr>
        <w:keepNext w:val="0"/>
        <w:keepLines w:val="0"/>
        <w:widowControl/>
        <w:suppressLineNumbers w:val="0"/>
        <w:ind w:firstLine="560" w:firstLineChars="200"/>
        <w:jc w:val="left"/>
        <w:rPr>
          <w:rFonts w:hint="eastAsia" w:ascii="KaiTi" w:hAnsi="KaiTi" w:eastAsia="KaiTi" w:cs="KaiTi"/>
          <w:b w:val="0"/>
          <w:bCs w:val="0"/>
          <w:kern w:val="0"/>
          <w:sz w:val="28"/>
          <w:szCs w:val="28"/>
          <w:lang w:val="en-US" w:eastAsia="zh-CN" w:bidi="ar"/>
        </w:rPr>
      </w:pPr>
      <w:r>
        <w:rPr>
          <w:rFonts w:hint="eastAsia" w:ascii="KaiTi" w:hAnsi="KaiTi" w:eastAsia="KaiTi" w:cs="KaiTi"/>
          <w:b w:val="0"/>
          <w:bCs w:val="0"/>
          <w:kern w:val="0"/>
          <w:sz w:val="28"/>
          <w:szCs w:val="28"/>
          <w:lang w:val="en-US" w:eastAsia="zh-CN" w:bidi="ar"/>
        </w:rPr>
        <w:t xml:space="preserve">5、环境保护要求：由于本工程位置及周边环境特殊，进行踏勘，实际施工过程中，环境噪声污染的防治管理遵照城市管理综合行政执法局和使用方的要求，并且满足市级当地政府对环境保护的相关规定，相关费用含在报价中，不另计费用； </w:t>
      </w:r>
    </w:p>
    <w:p w14:paraId="3E1E09ED">
      <w:pPr>
        <w:keepNext w:val="0"/>
        <w:keepLines w:val="0"/>
        <w:widowControl/>
        <w:suppressLineNumbers w:val="0"/>
        <w:ind w:firstLine="560" w:firstLineChars="200"/>
        <w:jc w:val="left"/>
        <w:rPr>
          <w:rFonts w:hint="eastAsia" w:ascii="KaiTi" w:hAnsi="KaiTi" w:eastAsia="KaiTi" w:cs="KaiTi"/>
          <w:b w:val="0"/>
          <w:bCs w:val="0"/>
          <w:kern w:val="0"/>
          <w:sz w:val="28"/>
          <w:szCs w:val="28"/>
          <w:lang w:val="en-US" w:eastAsia="zh-CN" w:bidi="ar"/>
        </w:rPr>
      </w:pPr>
      <w:r>
        <w:rPr>
          <w:rFonts w:hint="eastAsia" w:ascii="KaiTi" w:hAnsi="KaiTi" w:eastAsia="KaiTi" w:cs="KaiTi"/>
          <w:b w:val="0"/>
          <w:bCs w:val="0"/>
          <w:kern w:val="0"/>
          <w:sz w:val="28"/>
          <w:szCs w:val="28"/>
          <w:lang w:val="en-US" w:eastAsia="zh-CN" w:bidi="ar"/>
        </w:rPr>
        <w:t xml:space="preserve">6、本工程内清单描述相同的项目，投标报价一致，若出现不一致的情况，结算时合同范围内按最低价格执行。施工过程中发生变更，如工程量增加则按最低的综合单价结算，如工程量减少按最高综合单价扣减； </w:t>
      </w:r>
    </w:p>
    <w:p w14:paraId="6C7F44F5">
      <w:pPr>
        <w:keepNext w:val="0"/>
        <w:keepLines w:val="0"/>
        <w:widowControl/>
        <w:suppressLineNumbers w:val="0"/>
        <w:ind w:firstLine="560" w:firstLineChars="200"/>
        <w:jc w:val="left"/>
        <w:rPr>
          <w:rFonts w:hint="eastAsia" w:ascii="KaiTi" w:hAnsi="KaiTi" w:eastAsia="KaiTi" w:cs="KaiTi"/>
          <w:b w:val="0"/>
          <w:bCs w:val="0"/>
          <w:kern w:val="0"/>
          <w:sz w:val="28"/>
          <w:szCs w:val="28"/>
          <w:lang w:val="en-US" w:eastAsia="zh-CN" w:bidi="ar"/>
        </w:rPr>
      </w:pPr>
      <w:r>
        <w:rPr>
          <w:rFonts w:hint="eastAsia" w:ascii="KaiTi" w:hAnsi="KaiTi" w:eastAsia="KaiTi" w:cs="KaiTi"/>
          <w:b w:val="0"/>
          <w:bCs w:val="0"/>
          <w:kern w:val="0"/>
          <w:sz w:val="28"/>
          <w:szCs w:val="28"/>
          <w:lang w:val="en-US" w:eastAsia="zh-CN" w:bidi="ar"/>
        </w:rPr>
        <w:t>7、充分考虑夜间施工、材料及设备等垃圾的二次运输，施工单位在投标报价中安排合理的施工组织，相应费用应考虑在投标报价中，结算时不做调整；</w:t>
      </w:r>
    </w:p>
    <w:p w14:paraId="2BE9797C">
      <w:pPr>
        <w:pStyle w:val="3"/>
        <w:keepNext w:val="0"/>
        <w:keepLines w:val="0"/>
        <w:widowControl/>
        <w:suppressLineNumbers w:val="0"/>
        <w:spacing w:before="0" w:beforeAutospacing="0" w:after="0" w:afterAutospacing="0"/>
        <w:ind w:left="0" w:right="0" w:firstLine="560" w:firstLineChars="200"/>
        <w:rPr>
          <w:rFonts w:hint="eastAsia" w:ascii="KaiTi" w:hAnsi="KaiTi" w:eastAsia="KaiTi" w:cs="KaiTi"/>
          <w:b w:val="0"/>
          <w:bCs/>
          <w:sz w:val="28"/>
          <w:szCs w:val="28"/>
          <w:highlight w:val="none"/>
          <w:lang w:val="en-US" w:eastAsia="zh-CN"/>
        </w:rPr>
      </w:pPr>
      <w:r>
        <w:rPr>
          <w:rFonts w:hint="eastAsia" w:ascii="KaiTi" w:hAnsi="KaiTi" w:eastAsia="KaiTi" w:cs="KaiTi"/>
          <w:b w:val="0"/>
          <w:bCs w:val="0"/>
          <w:kern w:val="0"/>
          <w:sz w:val="28"/>
          <w:szCs w:val="28"/>
          <w:lang w:val="en-US" w:eastAsia="zh-CN" w:bidi="ar"/>
        </w:rPr>
        <w:t>8、</w:t>
      </w:r>
      <w:r>
        <w:rPr>
          <w:rFonts w:hint="eastAsia" w:ascii="KaiTi" w:hAnsi="KaiTi" w:eastAsia="KaiTi" w:cs="KaiTi"/>
          <w:b w:val="0"/>
          <w:bCs/>
          <w:sz w:val="28"/>
          <w:szCs w:val="28"/>
          <w:highlight w:val="none"/>
          <w:lang w:val="en-US" w:eastAsia="zh-CN"/>
        </w:rPr>
        <w:t>暂列金为46000元（含税）；</w:t>
      </w:r>
    </w:p>
    <w:p w14:paraId="34844D1D">
      <w:pPr>
        <w:pStyle w:val="3"/>
        <w:keepNext w:val="0"/>
        <w:keepLines w:val="0"/>
        <w:widowControl/>
        <w:suppressLineNumbers w:val="0"/>
        <w:spacing w:before="0" w:beforeAutospacing="0" w:after="0" w:afterAutospacing="0"/>
        <w:ind w:left="559" w:leftChars="266" w:right="0" w:firstLine="0" w:firstLineChars="0"/>
        <w:rPr>
          <w:rFonts w:hint="eastAsia" w:ascii="KaiTi" w:hAnsi="KaiTi" w:eastAsia="KaiTi" w:cs="KaiTi"/>
          <w:sz w:val="28"/>
          <w:szCs w:val="28"/>
          <w:highlight w:val="none"/>
          <w:lang w:val="en-US" w:eastAsia="zh-CN"/>
        </w:rPr>
      </w:pPr>
      <w:r>
        <w:rPr>
          <w:rFonts w:hint="eastAsia" w:ascii="KaiTi" w:hAnsi="KaiTi" w:eastAsia="KaiTi" w:cs="KaiTi"/>
          <w:b w:val="0"/>
          <w:bCs/>
          <w:sz w:val="28"/>
          <w:szCs w:val="28"/>
          <w:highlight w:val="none"/>
          <w:lang w:val="en-US" w:eastAsia="zh-CN"/>
        </w:rPr>
        <w:t>9、专业工程暂估价包括，水暖改造工程144542元（不含税）。</w:t>
      </w:r>
    </w:p>
    <w:p w14:paraId="3387B669">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KaiTi" w:hAnsi="KaiTi" w:eastAsia="KaiTi" w:cs="KaiTi"/>
          <w:b/>
          <w:bCs/>
          <w:sz w:val="28"/>
          <w:szCs w:val="28"/>
          <w:lang w:val="en-US" w:eastAsia="zh-CN"/>
        </w:rPr>
      </w:pPr>
      <w:r>
        <w:rPr>
          <w:rFonts w:hint="eastAsia" w:ascii="KaiTi" w:hAnsi="KaiTi" w:eastAsia="KaiTi" w:cs="KaiTi"/>
          <w:sz w:val="28"/>
          <w:szCs w:val="28"/>
          <w:lang w:val="en-US" w:eastAsia="zh-CN"/>
        </w:rPr>
        <w:t xml:space="preserve"> </w:t>
      </w:r>
      <w:r>
        <w:rPr>
          <w:rFonts w:hint="eastAsia" w:ascii="KaiTi" w:hAnsi="KaiTi" w:eastAsia="KaiTi" w:cs="KaiTi"/>
          <w:b/>
          <w:bCs/>
          <w:sz w:val="28"/>
          <w:szCs w:val="28"/>
          <w:lang w:val="en-US" w:eastAsia="zh-CN"/>
        </w:rPr>
        <w:t>五、主要材料价格及品牌推荐表</w:t>
      </w:r>
    </w:p>
    <w:tbl>
      <w:tblPr>
        <w:tblStyle w:val="4"/>
        <w:tblpPr w:leftFromText="180" w:rightFromText="180" w:vertAnchor="text" w:horzAnchor="page" w:tblpX="967" w:tblpY="641"/>
        <w:tblOverlap w:val="never"/>
        <w:tblW w:w="9340" w:type="dxa"/>
        <w:tblInd w:w="0" w:type="dxa"/>
        <w:tblLayout w:type="fixed"/>
        <w:tblCellMar>
          <w:top w:w="0" w:type="dxa"/>
          <w:left w:w="108" w:type="dxa"/>
          <w:bottom w:w="0" w:type="dxa"/>
          <w:right w:w="108" w:type="dxa"/>
        </w:tblCellMar>
      </w:tblPr>
      <w:tblGrid>
        <w:gridCol w:w="728"/>
        <w:gridCol w:w="2462"/>
        <w:gridCol w:w="2490"/>
        <w:gridCol w:w="1785"/>
        <w:gridCol w:w="1875"/>
      </w:tblGrid>
      <w:tr w14:paraId="32C42936">
        <w:tblPrEx>
          <w:tblCellMar>
            <w:top w:w="0" w:type="dxa"/>
            <w:left w:w="108" w:type="dxa"/>
            <w:bottom w:w="0" w:type="dxa"/>
            <w:right w:w="108" w:type="dxa"/>
          </w:tblCellMar>
        </w:tblPrEx>
        <w:trPr>
          <w:trHeight w:val="450" w:hRule="atLeast"/>
        </w:trPr>
        <w:tc>
          <w:tcPr>
            <w:tcW w:w="7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A2C171">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序号</w:t>
            </w:r>
          </w:p>
        </w:tc>
        <w:tc>
          <w:tcPr>
            <w:tcW w:w="246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8D2EDA">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材料设备及名称名称</w:t>
            </w:r>
          </w:p>
        </w:tc>
        <w:tc>
          <w:tcPr>
            <w:tcW w:w="249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C6C120">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推荐品牌</w:t>
            </w:r>
          </w:p>
        </w:tc>
        <w:tc>
          <w:tcPr>
            <w:tcW w:w="178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048AEC">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lang w:eastAsia="zh-CN"/>
              </w:rPr>
            </w:pPr>
            <w:r>
              <w:rPr>
                <w:rFonts w:hint="eastAsia" w:ascii="KaiTi" w:hAnsi="KaiTi" w:eastAsia="KaiTi" w:cs="KaiTi"/>
                <w:i w:val="0"/>
                <w:iCs w:val="0"/>
                <w:color w:val="000000"/>
                <w:sz w:val="24"/>
                <w:szCs w:val="24"/>
                <w:highlight w:val="none"/>
                <w:u w:val="none"/>
                <w:lang w:eastAsia="zh-CN"/>
              </w:rPr>
              <w:t>投标品牌</w:t>
            </w:r>
          </w:p>
        </w:tc>
        <w:tc>
          <w:tcPr>
            <w:tcW w:w="187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617626">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lang w:eastAsia="zh-CN"/>
              </w:rPr>
            </w:pPr>
            <w:r>
              <w:rPr>
                <w:rFonts w:hint="eastAsia" w:ascii="KaiTi" w:hAnsi="KaiTi" w:eastAsia="KaiTi" w:cs="KaiTi"/>
                <w:i w:val="0"/>
                <w:iCs w:val="0"/>
                <w:color w:val="000000"/>
                <w:sz w:val="24"/>
                <w:szCs w:val="24"/>
                <w:highlight w:val="none"/>
                <w:u w:val="none"/>
                <w:lang w:eastAsia="zh-CN"/>
              </w:rPr>
              <w:t>备注</w:t>
            </w:r>
          </w:p>
        </w:tc>
      </w:tr>
      <w:tr w14:paraId="53A0AACF">
        <w:tblPrEx>
          <w:tblCellMar>
            <w:top w:w="0" w:type="dxa"/>
            <w:left w:w="108" w:type="dxa"/>
            <w:bottom w:w="0" w:type="dxa"/>
            <w:right w:w="108" w:type="dxa"/>
          </w:tblCellMar>
        </w:tblPrEx>
        <w:trPr>
          <w:trHeight w:val="865" w:hRule="atLeast"/>
        </w:trPr>
        <w:tc>
          <w:tcPr>
            <w:tcW w:w="7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7B851D">
            <w:pPr>
              <w:keepNext w:val="0"/>
              <w:keepLines w:val="0"/>
              <w:widowControl/>
              <w:suppressLineNumbers w:val="0"/>
              <w:jc w:val="center"/>
              <w:textAlignment w:val="center"/>
              <w:rPr>
                <w:rFonts w:hint="default"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1</w:t>
            </w:r>
          </w:p>
        </w:tc>
        <w:tc>
          <w:tcPr>
            <w:tcW w:w="2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73C55E">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none"/>
                <w:u w:val="none"/>
                <w:lang w:val="en-US" w:eastAsia="zh-CN" w:bidi="ar"/>
              </w:rPr>
            </w:pPr>
            <w:r>
              <w:rPr>
                <w:rFonts w:hint="eastAsia" w:ascii="KaiTi" w:hAnsi="KaiTi" w:eastAsia="KaiTi" w:cs="KaiTi"/>
                <w:i w:val="0"/>
                <w:iCs w:val="0"/>
                <w:color w:val="000000"/>
                <w:kern w:val="0"/>
                <w:sz w:val="24"/>
                <w:szCs w:val="24"/>
                <w:highlight w:val="none"/>
                <w:u w:val="none"/>
                <w:lang w:val="en-US" w:eastAsia="zh-CN" w:bidi="ar"/>
              </w:rPr>
              <w:t>环保砖</w:t>
            </w:r>
          </w:p>
        </w:tc>
        <w:tc>
          <w:tcPr>
            <w:tcW w:w="2490"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833D1A8">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none"/>
                <w:u w:val="none"/>
                <w:lang w:val="en-US" w:eastAsia="zh-CN" w:bidi="ar"/>
              </w:rPr>
            </w:pPr>
            <w:r>
              <w:rPr>
                <w:rFonts w:hint="eastAsia" w:ascii="KaiTi" w:hAnsi="KaiTi" w:eastAsia="KaiTi" w:cs="KaiTi"/>
                <w:i w:val="0"/>
                <w:iCs w:val="0"/>
                <w:color w:val="000000"/>
                <w:kern w:val="0"/>
                <w:sz w:val="24"/>
                <w:szCs w:val="24"/>
                <w:highlight w:val="none"/>
                <w:u w:val="none"/>
                <w:lang w:val="en-US" w:eastAsia="zh-CN" w:bidi="ar"/>
              </w:rPr>
              <w:t>相当于浩特同档次品牌产品</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923AF0C">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c>
          <w:tcPr>
            <w:tcW w:w="18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7EFD6FDF">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r>
      <w:tr w14:paraId="38ECB431">
        <w:tblPrEx>
          <w:tblCellMar>
            <w:top w:w="0" w:type="dxa"/>
            <w:left w:w="108" w:type="dxa"/>
            <w:bottom w:w="0" w:type="dxa"/>
            <w:right w:w="108" w:type="dxa"/>
          </w:tblCellMar>
        </w:tblPrEx>
        <w:trPr>
          <w:trHeight w:val="340" w:hRule="atLeast"/>
        </w:trPr>
        <w:tc>
          <w:tcPr>
            <w:tcW w:w="7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AF4133">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2</w:t>
            </w:r>
          </w:p>
        </w:tc>
        <w:tc>
          <w:tcPr>
            <w:tcW w:w="2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558668">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yellow"/>
                <w:u w:val="none"/>
                <w:lang w:val="en-US" w:eastAsia="zh-CN" w:bidi="ar"/>
              </w:rPr>
            </w:pPr>
            <w:r>
              <w:rPr>
                <w:rFonts w:hint="eastAsia" w:ascii="KaiTi" w:hAnsi="KaiTi" w:eastAsia="KaiTi" w:cs="KaiTi"/>
                <w:i w:val="0"/>
                <w:iCs w:val="0"/>
                <w:color w:val="000000"/>
                <w:kern w:val="0"/>
                <w:sz w:val="24"/>
                <w:szCs w:val="24"/>
                <w:highlight w:val="none"/>
                <w:u w:val="none"/>
                <w:lang w:val="en-US" w:eastAsia="zh-CN" w:bidi="ar"/>
              </w:rPr>
              <w:t>涂料、乳胶漆</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8AAB30">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highlight w:val="none"/>
                <w:u w:val="none"/>
                <w:lang w:val="en-US" w:eastAsia="zh-CN" w:bidi="ar"/>
              </w:rPr>
              <w:t>相当于嘉宝莉、紫金花、三棵树同档次品牌产品</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5D9FB1E">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c>
          <w:tcPr>
            <w:tcW w:w="18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63912EAB">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r>
      <w:tr w14:paraId="7BD0C7C9">
        <w:tblPrEx>
          <w:tblCellMar>
            <w:top w:w="0" w:type="dxa"/>
            <w:left w:w="108" w:type="dxa"/>
            <w:bottom w:w="0" w:type="dxa"/>
            <w:right w:w="108" w:type="dxa"/>
          </w:tblCellMar>
        </w:tblPrEx>
        <w:trPr>
          <w:trHeight w:val="764" w:hRule="atLeast"/>
        </w:trPr>
        <w:tc>
          <w:tcPr>
            <w:tcW w:w="7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8D9650">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3</w:t>
            </w:r>
          </w:p>
        </w:tc>
        <w:tc>
          <w:tcPr>
            <w:tcW w:w="2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1BB528">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yellow"/>
                <w:u w:val="none"/>
                <w:lang w:val="en-US" w:eastAsia="zh-CN" w:bidi="ar"/>
              </w:rPr>
            </w:pPr>
            <w:r>
              <w:rPr>
                <w:rFonts w:hint="eastAsia" w:ascii="KaiTi" w:hAnsi="KaiTi" w:eastAsia="KaiTi" w:cs="KaiTi"/>
                <w:i w:val="0"/>
                <w:iCs w:val="0"/>
                <w:color w:val="000000"/>
                <w:kern w:val="0"/>
                <w:sz w:val="24"/>
                <w:szCs w:val="24"/>
                <w:highlight w:val="none"/>
                <w:u w:val="none"/>
                <w:lang w:val="en-US" w:eastAsia="zh-CN" w:bidi="ar"/>
              </w:rPr>
              <w:t>肯德基门厅</w:t>
            </w:r>
          </w:p>
        </w:tc>
        <w:tc>
          <w:tcPr>
            <w:tcW w:w="249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7E27C7">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highlight w:val="none"/>
                <w:u w:val="none"/>
                <w:lang w:val="en-US" w:eastAsia="zh-CN" w:bidi="ar"/>
              </w:rPr>
              <w:t>型材相当于凤铝、南山、华铝同档次品牌产品。玻璃相当于耀皮、南玻、中玻，五金件相当于广东坚朗同档次品牌产品</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FDB15DE">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c>
          <w:tcPr>
            <w:tcW w:w="18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016432F">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r>
      <w:tr w14:paraId="63857190">
        <w:tblPrEx>
          <w:tblCellMar>
            <w:top w:w="0" w:type="dxa"/>
            <w:left w:w="108" w:type="dxa"/>
            <w:bottom w:w="0" w:type="dxa"/>
            <w:right w:w="108" w:type="dxa"/>
          </w:tblCellMar>
        </w:tblPrEx>
        <w:trPr>
          <w:trHeight w:val="749" w:hRule="atLeast"/>
        </w:trPr>
        <w:tc>
          <w:tcPr>
            <w:tcW w:w="7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A3FF2B">
            <w:pPr>
              <w:keepNext w:val="0"/>
              <w:keepLines w:val="0"/>
              <w:widowControl/>
              <w:suppressLineNumbers w:val="0"/>
              <w:jc w:val="center"/>
              <w:textAlignment w:val="center"/>
              <w:rPr>
                <w:rFonts w:hint="default"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4</w:t>
            </w:r>
          </w:p>
        </w:tc>
        <w:tc>
          <w:tcPr>
            <w:tcW w:w="2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2F0D04">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yellow"/>
                <w:u w:val="none"/>
                <w:lang w:val="en-US" w:eastAsia="zh-CN" w:bidi="ar"/>
              </w:rPr>
            </w:pPr>
            <w:r>
              <w:rPr>
                <w:rFonts w:hint="eastAsia" w:ascii="KaiTi" w:hAnsi="KaiTi" w:eastAsia="KaiTi" w:cs="KaiTi"/>
                <w:i w:val="0"/>
                <w:iCs w:val="0"/>
                <w:color w:val="000000"/>
                <w:kern w:val="0"/>
                <w:sz w:val="24"/>
                <w:szCs w:val="24"/>
                <w:u w:val="none"/>
                <w:lang w:val="en-US" w:eastAsia="zh-CN" w:bidi="ar"/>
              </w:rPr>
              <w:t>灯具、插座、开关、面板</w:t>
            </w:r>
          </w:p>
        </w:tc>
        <w:tc>
          <w:tcPr>
            <w:tcW w:w="2490"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0299F5FE">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相当于新三联、银诺、雷士同档次品牌产品</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36134A10">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c>
          <w:tcPr>
            <w:tcW w:w="18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5DC78E01">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p>
        </w:tc>
      </w:tr>
      <w:tr w14:paraId="78DF23BB">
        <w:tblPrEx>
          <w:tblCellMar>
            <w:top w:w="0" w:type="dxa"/>
            <w:left w:w="108" w:type="dxa"/>
            <w:bottom w:w="0" w:type="dxa"/>
            <w:right w:w="108" w:type="dxa"/>
          </w:tblCellMar>
        </w:tblPrEx>
        <w:trPr>
          <w:trHeight w:val="1136" w:hRule="atLeast"/>
        </w:trPr>
        <w:tc>
          <w:tcPr>
            <w:tcW w:w="7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9FD0DB">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5</w:t>
            </w:r>
          </w:p>
        </w:tc>
        <w:tc>
          <w:tcPr>
            <w:tcW w:w="2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264718">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yellow"/>
                <w:u w:val="none"/>
                <w:lang w:val="en-US" w:eastAsia="zh-CN" w:bidi="ar"/>
              </w:rPr>
            </w:pPr>
            <w:r>
              <w:rPr>
                <w:rFonts w:hint="eastAsia" w:ascii="KaiTi" w:hAnsi="KaiTi" w:eastAsia="KaiTi" w:cs="KaiTi"/>
                <w:i w:val="0"/>
                <w:iCs w:val="0"/>
                <w:color w:val="000000"/>
                <w:kern w:val="0"/>
                <w:sz w:val="24"/>
                <w:szCs w:val="24"/>
                <w:u w:val="none"/>
                <w:lang w:val="en-US" w:eastAsia="zh-CN" w:bidi="ar"/>
              </w:rPr>
              <w:t>电缆、电线</w:t>
            </w:r>
          </w:p>
        </w:tc>
        <w:tc>
          <w:tcPr>
            <w:tcW w:w="2490"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9204EA8">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相当于津达、鑫万蒙、众邦同档次品牌产品</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7FB3BB87">
            <w:pPr>
              <w:keepNext w:val="0"/>
              <w:keepLines w:val="0"/>
              <w:widowControl/>
              <w:suppressLineNumbers w:val="0"/>
              <w:jc w:val="center"/>
              <w:textAlignment w:val="center"/>
              <w:rPr>
                <w:rFonts w:hint="eastAsia" w:ascii="KaiTi" w:hAnsi="KaiTi" w:eastAsia="KaiTi" w:cs="KaiTi"/>
                <w:i w:val="0"/>
                <w:iCs w:val="0"/>
                <w:color w:val="000000"/>
                <w:sz w:val="24"/>
                <w:szCs w:val="24"/>
                <w:highlight w:val="yellow"/>
                <w:u w:val="none"/>
              </w:rPr>
            </w:pPr>
          </w:p>
        </w:tc>
        <w:tc>
          <w:tcPr>
            <w:tcW w:w="18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36AC5F98">
            <w:pPr>
              <w:keepNext w:val="0"/>
              <w:keepLines w:val="0"/>
              <w:widowControl/>
              <w:suppressLineNumbers w:val="0"/>
              <w:jc w:val="center"/>
              <w:textAlignment w:val="center"/>
              <w:rPr>
                <w:rFonts w:hint="eastAsia" w:ascii="KaiTi" w:hAnsi="KaiTi" w:eastAsia="KaiTi" w:cs="KaiTi"/>
                <w:i w:val="0"/>
                <w:iCs w:val="0"/>
                <w:color w:val="000000"/>
                <w:sz w:val="24"/>
                <w:szCs w:val="24"/>
                <w:highlight w:val="yellow"/>
                <w:u w:val="none"/>
              </w:rPr>
            </w:pPr>
          </w:p>
        </w:tc>
      </w:tr>
      <w:tr w14:paraId="5C460BF9">
        <w:tblPrEx>
          <w:tblCellMar>
            <w:top w:w="0" w:type="dxa"/>
            <w:left w:w="108" w:type="dxa"/>
            <w:bottom w:w="0" w:type="dxa"/>
            <w:right w:w="108" w:type="dxa"/>
          </w:tblCellMar>
        </w:tblPrEx>
        <w:trPr>
          <w:trHeight w:val="1440" w:hRule="atLeast"/>
        </w:trPr>
        <w:tc>
          <w:tcPr>
            <w:tcW w:w="7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DDD0CB5">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6</w:t>
            </w:r>
          </w:p>
        </w:tc>
        <w:tc>
          <w:tcPr>
            <w:tcW w:w="2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62A0AA">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yellow"/>
                <w:u w:val="none"/>
                <w:lang w:val="en-US" w:eastAsia="zh-CN" w:bidi="ar"/>
              </w:rPr>
            </w:pPr>
            <w:r>
              <w:rPr>
                <w:rFonts w:hint="eastAsia" w:ascii="KaiTi" w:hAnsi="KaiTi" w:eastAsia="KaiTi" w:cs="KaiTi"/>
                <w:i w:val="0"/>
                <w:iCs w:val="0"/>
                <w:color w:val="000000"/>
                <w:kern w:val="0"/>
                <w:sz w:val="24"/>
                <w:szCs w:val="24"/>
                <w:u w:val="none"/>
                <w:lang w:val="en-US" w:eastAsia="zh-CN" w:bidi="ar"/>
              </w:rPr>
              <w:t>低压成套配电箱柜内的电气元件（断路器、接触器、继电器、浪涌保护器、隔离开关、双电源开关）</w:t>
            </w:r>
          </w:p>
        </w:tc>
        <w:tc>
          <w:tcPr>
            <w:tcW w:w="2490"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6BA03383">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相当于杭申(塑壳断路器HSM1;框架断路器HSW6;微断：HSM8；接触器：HSC1;热继电器：HSD系列；双电源：HSQ系列.浪涌HSV8)、</w:t>
            </w:r>
            <w:r>
              <w:rPr>
                <w:rFonts w:hint="eastAsia" w:ascii="KaiTi" w:hAnsi="KaiTi" w:eastAsia="KaiTi" w:cs="KaiTi"/>
                <w:i w:val="0"/>
                <w:iCs w:val="0"/>
                <w:color w:val="000000"/>
                <w:kern w:val="0"/>
                <w:sz w:val="24"/>
                <w:szCs w:val="24"/>
                <w:u w:val="none"/>
                <w:lang w:val="en-US" w:eastAsia="zh-CN" w:bidi="ar"/>
              </w:rPr>
              <w:br w:type="textWrapping"/>
            </w:r>
            <w:r>
              <w:rPr>
                <w:rFonts w:hint="eastAsia" w:ascii="KaiTi" w:hAnsi="KaiTi" w:eastAsia="KaiTi" w:cs="KaiTi"/>
                <w:i w:val="0"/>
                <w:iCs w:val="0"/>
                <w:color w:val="000000"/>
                <w:kern w:val="0"/>
                <w:sz w:val="24"/>
                <w:szCs w:val="24"/>
                <w:u w:val="none"/>
                <w:lang w:val="en-US" w:eastAsia="zh-CN" w:bidi="ar"/>
              </w:rPr>
              <w:t>良信LAZZEN(塑壳断路器CM5;框架断路器CW3;微断：CH3；接触器：SC;热继电器：TK系列; 双电源：CAP2系列;浪涌保护器：CU3)、</w:t>
            </w:r>
            <w:r>
              <w:rPr>
                <w:rFonts w:hint="eastAsia" w:ascii="KaiTi" w:hAnsi="KaiTi" w:eastAsia="KaiTi" w:cs="KaiTi"/>
                <w:i w:val="0"/>
                <w:iCs w:val="0"/>
                <w:color w:val="000000"/>
                <w:kern w:val="0"/>
                <w:sz w:val="24"/>
                <w:szCs w:val="24"/>
                <w:u w:val="none"/>
                <w:lang w:val="en-US" w:eastAsia="zh-CN" w:bidi="ar"/>
              </w:rPr>
              <w:br w:type="textWrapping"/>
            </w:r>
            <w:r>
              <w:rPr>
                <w:rFonts w:hint="eastAsia" w:ascii="KaiTi" w:hAnsi="KaiTi" w:eastAsia="KaiTi" w:cs="KaiTi"/>
                <w:i w:val="0"/>
                <w:iCs w:val="0"/>
                <w:color w:val="000000"/>
                <w:kern w:val="0"/>
                <w:sz w:val="24"/>
                <w:szCs w:val="24"/>
                <w:u w:val="none"/>
                <w:lang w:val="en-US" w:eastAsia="zh-CN" w:bidi="ar"/>
              </w:rPr>
              <w:t>常熟开关(塑壳断路器CM5;框架断路器CW3;微断：CH3；接触器：SC;热继电器：TK系列; 双电源：CAP2系列;浪涌保护器：CU3)同档次品牌产品</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40ACC236">
            <w:pPr>
              <w:keepNext w:val="0"/>
              <w:keepLines w:val="0"/>
              <w:widowControl/>
              <w:suppressLineNumbers w:val="0"/>
              <w:jc w:val="center"/>
              <w:textAlignment w:val="center"/>
              <w:rPr>
                <w:rFonts w:hint="eastAsia" w:ascii="KaiTi" w:hAnsi="KaiTi" w:eastAsia="KaiTi" w:cs="KaiTi"/>
                <w:i w:val="0"/>
                <w:iCs w:val="0"/>
                <w:color w:val="000000"/>
                <w:sz w:val="22"/>
                <w:szCs w:val="22"/>
                <w:highlight w:val="none"/>
                <w:u w:val="none"/>
              </w:rPr>
            </w:pPr>
          </w:p>
        </w:tc>
        <w:tc>
          <w:tcPr>
            <w:tcW w:w="18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133CE72D">
            <w:pPr>
              <w:keepNext w:val="0"/>
              <w:keepLines w:val="0"/>
              <w:widowControl/>
              <w:suppressLineNumbers w:val="0"/>
              <w:jc w:val="center"/>
              <w:textAlignment w:val="center"/>
              <w:rPr>
                <w:rFonts w:hint="eastAsia" w:ascii="KaiTi" w:hAnsi="KaiTi" w:eastAsia="KaiTi" w:cs="KaiTi"/>
                <w:i w:val="0"/>
                <w:iCs w:val="0"/>
                <w:color w:val="000000"/>
                <w:sz w:val="22"/>
                <w:szCs w:val="22"/>
                <w:highlight w:val="none"/>
                <w:u w:val="none"/>
              </w:rPr>
            </w:pPr>
          </w:p>
        </w:tc>
      </w:tr>
      <w:tr w14:paraId="278ECA35">
        <w:tblPrEx>
          <w:tblCellMar>
            <w:top w:w="0" w:type="dxa"/>
            <w:left w:w="108" w:type="dxa"/>
            <w:bottom w:w="0" w:type="dxa"/>
            <w:right w:w="108" w:type="dxa"/>
          </w:tblCellMar>
        </w:tblPrEx>
        <w:trPr>
          <w:trHeight w:val="800" w:hRule="atLeast"/>
        </w:trPr>
        <w:tc>
          <w:tcPr>
            <w:tcW w:w="72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8D9E79">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7</w:t>
            </w:r>
          </w:p>
        </w:tc>
        <w:tc>
          <w:tcPr>
            <w:tcW w:w="246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604C92">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yellow"/>
                <w:u w:val="none"/>
                <w:lang w:val="en-US" w:eastAsia="zh-CN" w:bidi="ar"/>
              </w:rPr>
            </w:pPr>
            <w:r>
              <w:rPr>
                <w:rFonts w:hint="eastAsia" w:ascii="KaiTi" w:hAnsi="KaiTi" w:eastAsia="KaiTi" w:cs="KaiTi"/>
                <w:i w:val="0"/>
                <w:iCs w:val="0"/>
                <w:color w:val="000000"/>
                <w:kern w:val="0"/>
                <w:sz w:val="24"/>
                <w:szCs w:val="24"/>
                <w:u w:val="none"/>
                <w:lang w:val="en-US" w:eastAsia="zh-CN" w:bidi="ar"/>
              </w:rPr>
              <w:t>衬塑钢管、PB塑料管</w:t>
            </w:r>
          </w:p>
        </w:tc>
        <w:tc>
          <w:tcPr>
            <w:tcW w:w="2490"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AB64711">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相当于城家管道、金柏成、军星同档次品牌产品</w:t>
            </w:r>
          </w:p>
        </w:tc>
        <w:tc>
          <w:tcPr>
            <w:tcW w:w="178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2F91E2DE">
            <w:pPr>
              <w:keepNext w:val="0"/>
              <w:keepLines w:val="0"/>
              <w:widowControl/>
              <w:suppressLineNumbers w:val="0"/>
              <w:jc w:val="center"/>
              <w:textAlignment w:val="center"/>
              <w:rPr>
                <w:rFonts w:hint="eastAsia" w:ascii="KaiTi" w:hAnsi="KaiTi" w:eastAsia="KaiTi" w:cs="KaiTi"/>
                <w:i w:val="0"/>
                <w:iCs w:val="0"/>
                <w:color w:val="000000"/>
                <w:sz w:val="22"/>
                <w:szCs w:val="22"/>
                <w:highlight w:val="none"/>
                <w:u w:val="none"/>
              </w:rPr>
            </w:pPr>
          </w:p>
        </w:tc>
        <w:tc>
          <w:tcPr>
            <w:tcW w:w="187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14:paraId="694BA674">
            <w:pPr>
              <w:keepNext w:val="0"/>
              <w:keepLines w:val="0"/>
              <w:widowControl/>
              <w:suppressLineNumbers w:val="0"/>
              <w:jc w:val="center"/>
              <w:textAlignment w:val="center"/>
              <w:rPr>
                <w:rFonts w:hint="eastAsia" w:ascii="KaiTi" w:hAnsi="KaiTi" w:eastAsia="KaiTi" w:cs="KaiTi"/>
                <w:i w:val="0"/>
                <w:iCs w:val="0"/>
                <w:color w:val="000000"/>
                <w:sz w:val="22"/>
                <w:szCs w:val="22"/>
                <w:highlight w:val="none"/>
                <w:u w:val="none"/>
              </w:rPr>
            </w:pPr>
          </w:p>
        </w:tc>
      </w:tr>
      <w:tr w14:paraId="5A9118E2">
        <w:tblPrEx>
          <w:tblCellMar>
            <w:top w:w="0" w:type="dxa"/>
            <w:left w:w="108" w:type="dxa"/>
            <w:bottom w:w="0" w:type="dxa"/>
            <w:right w:w="108" w:type="dxa"/>
          </w:tblCellMar>
        </w:tblPrEx>
        <w:trPr>
          <w:trHeight w:val="800" w:hRule="atLeast"/>
        </w:trPr>
        <w:tc>
          <w:tcPr>
            <w:tcW w:w="728" w:type="dxa"/>
            <w:tcBorders>
              <w:top w:val="single" w:color="000000" w:sz="4" w:space="0"/>
              <w:left w:val="single" w:color="000000" w:sz="4" w:space="0"/>
              <w:bottom w:val="single" w:color="000000" w:sz="4" w:space="0"/>
              <w:right w:val="single" w:color="000000" w:sz="4" w:space="0"/>
            </w:tcBorders>
            <w:noWrap w:val="0"/>
            <w:vAlign w:val="center"/>
          </w:tcPr>
          <w:p w14:paraId="3DBFD613">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8</w:t>
            </w:r>
          </w:p>
        </w:tc>
        <w:tc>
          <w:tcPr>
            <w:tcW w:w="2462" w:type="dxa"/>
            <w:tcBorders>
              <w:top w:val="single" w:color="000000" w:sz="4" w:space="0"/>
              <w:left w:val="single" w:color="000000" w:sz="4" w:space="0"/>
              <w:bottom w:val="single" w:color="000000" w:sz="4" w:space="0"/>
              <w:right w:val="single" w:color="000000" w:sz="4" w:space="0"/>
            </w:tcBorders>
            <w:noWrap w:val="0"/>
            <w:vAlign w:val="center"/>
          </w:tcPr>
          <w:p w14:paraId="76AF42BD">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yellow"/>
                <w:u w:val="none"/>
                <w:lang w:val="en-US" w:eastAsia="zh-CN" w:bidi="ar"/>
              </w:rPr>
            </w:pPr>
            <w:r>
              <w:rPr>
                <w:rFonts w:hint="eastAsia" w:ascii="KaiTi" w:hAnsi="KaiTi" w:eastAsia="KaiTi" w:cs="KaiTi"/>
                <w:i w:val="0"/>
                <w:iCs w:val="0"/>
                <w:color w:val="000000"/>
                <w:kern w:val="0"/>
                <w:sz w:val="24"/>
                <w:szCs w:val="24"/>
                <w:u w:val="none"/>
                <w:lang w:val="en-US" w:eastAsia="zh-CN" w:bidi="ar"/>
              </w:rPr>
              <w:t>暖气片</w:t>
            </w:r>
          </w:p>
        </w:tc>
        <w:tc>
          <w:tcPr>
            <w:tcW w:w="2490" w:type="dxa"/>
            <w:tcBorders>
              <w:top w:val="single" w:color="000000" w:sz="4" w:space="0"/>
              <w:left w:val="single" w:color="000000" w:sz="4" w:space="0"/>
              <w:bottom w:val="single" w:color="000000" w:sz="4" w:space="0"/>
              <w:right w:val="single" w:color="000000" w:sz="4" w:space="0"/>
            </w:tcBorders>
            <w:noWrap w:val="0"/>
            <w:vAlign w:val="center"/>
          </w:tcPr>
          <w:p w14:paraId="2DE99BE7">
            <w:pPr>
              <w:keepNext w:val="0"/>
              <w:keepLines w:val="0"/>
              <w:widowControl/>
              <w:suppressLineNumbers w:val="0"/>
              <w:jc w:val="center"/>
              <w:textAlignment w:val="center"/>
              <w:rPr>
                <w:rFonts w:hint="eastAsia" w:ascii="KaiTi" w:hAnsi="KaiTi" w:eastAsia="KaiTi" w:cs="KaiTi"/>
                <w:i w:val="0"/>
                <w:iCs w:val="0"/>
                <w:color w:val="000000"/>
                <w:kern w:val="0"/>
                <w:sz w:val="24"/>
                <w:szCs w:val="24"/>
                <w:u w:val="none"/>
                <w:lang w:val="en-US" w:eastAsia="zh-CN" w:bidi="ar"/>
              </w:rPr>
            </w:pPr>
            <w:r>
              <w:rPr>
                <w:rFonts w:hint="eastAsia" w:ascii="KaiTi" w:hAnsi="KaiTi" w:eastAsia="KaiTi" w:cs="KaiTi"/>
                <w:i w:val="0"/>
                <w:iCs w:val="0"/>
                <w:color w:val="000000"/>
                <w:kern w:val="0"/>
                <w:sz w:val="24"/>
                <w:szCs w:val="24"/>
                <w:u w:val="none"/>
                <w:lang w:val="en-US" w:eastAsia="zh-CN" w:bidi="ar"/>
              </w:rPr>
              <w:t>相当于圣劳伦斯、太阳花、奥圣尼同档次品牌产品</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14:paraId="67078584">
            <w:pPr>
              <w:keepNext w:val="0"/>
              <w:keepLines w:val="0"/>
              <w:widowControl/>
              <w:suppressLineNumbers w:val="0"/>
              <w:jc w:val="center"/>
              <w:textAlignment w:val="center"/>
              <w:rPr>
                <w:rFonts w:hint="eastAsia" w:ascii="KaiTi" w:hAnsi="KaiTi" w:eastAsia="KaiTi" w:cs="KaiTi"/>
                <w:i w:val="0"/>
                <w:iCs w:val="0"/>
                <w:color w:val="000000"/>
                <w:sz w:val="22"/>
                <w:szCs w:val="22"/>
                <w:highlight w:val="none"/>
                <w:u w:val="none"/>
              </w:rPr>
            </w:pPr>
          </w:p>
        </w:tc>
        <w:tc>
          <w:tcPr>
            <w:tcW w:w="1875" w:type="dxa"/>
            <w:tcBorders>
              <w:top w:val="single" w:color="000000" w:sz="4" w:space="0"/>
              <w:left w:val="single" w:color="000000" w:sz="4" w:space="0"/>
              <w:bottom w:val="single" w:color="000000" w:sz="4" w:space="0"/>
              <w:right w:val="single" w:color="000000" w:sz="4" w:space="0"/>
            </w:tcBorders>
            <w:noWrap w:val="0"/>
            <w:vAlign w:val="center"/>
          </w:tcPr>
          <w:p w14:paraId="7139D0D0">
            <w:pPr>
              <w:keepNext w:val="0"/>
              <w:keepLines w:val="0"/>
              <w:widowControl/>
              <w:suppressLineNumbers w:val="0"/>
              <w:jc w:val="center"/>
              <w:textAlignment w:val="center"/>
              <w:rPr>
                <w:rFonts w:hint="eastAsia" w:ascii="KaiTi" w:hAnsi="KaiTi" w:eastAsia="KaiTi" w:cs="KaiTi"/>
                <w:i w:val="0"/>
                <w:iCs w:val="0"/>
                <w:color w:val="000000"/>
                <w:sz w:val="22"/>
                <w:szCs w:val="22"/>
                <w:highlight w:val="none"/>
                <w:u w:val="none"/>
              </w:rPr>
            </w:pPr>
          </w:p>
        </w:tc>
      </w:tr>
    </w:tbl>
    <w:p w14:paraId="3A8D5915">
      <w:pPr>
        <w:numPr>
          <w:ilvl w:val="0"/>
          <w:numId w:val="0"/>
        </w:numPr>
        <w:spacing w:line="360" w:lineRule="exact"/>
        <w:rPr>
          <w:rFonts w:hint="eastAsia" w:ascii="KaiTi" w:hAnsi="KaiTi" w:eastAsia="KaiTi" w:cs="KaiTi"/>
          <w:b/>
          <w:color w:val="000000"/>
          <w:kern w:val="0"/>
          <w:sz w:val="32"/>
          <w:szCs w:val="32"/>
          <w:highlight w:val="none"/>
          <w:lang w:eastAsia="zh-CN" w:bidi="ar"/>
        </w:rPr>
      </w:pPr>
    </w:p>
    <w:p w14:paraId="21B3A2BF">
      <w:pPr>
        <w:numPr>
          <w:ilvl w:val="0"/>
          <w:numId w:val="0"/>
        </w:numPr>
        <w:spacing w:line="360" w:lineRule="exact"/>
        <w:rPr>
          <w:rFonts w:hint="eastAsia" w:ascii="KaiTi" w:hAnsi="KaiTi" w:eastAsia="KaiTi" w:cs="KaiTi"/>
          <w:b/>
          <w:color w:val="000000"/>
          <w:kern w:val="0"/>
          <w:sz w:val="32"/>
          <w:szCs w:val="32"/>
          <w:highlight w:val="none"/>
          <w:lang w:eastAsia="zh-CN" w:bidi="ar"/>
        </w:rPr>
      </w:pPr>
      <w:r>
        <w:rPr>
          <w:rFonts w:hint="eastAsia" w:ascii="KaiTi" w:hAnsi="KaiTi" w:eastAsia="KaiTi" w:cs="KaiTi"/>
          <w:b/>
          <w:color w:val="000000"/>
          <w:kern w:val="0"/>
          <w:sz w:val="32"/>
          <w:szCs w:val="32"/>
          <w:highlight w:val="none"/>
          <w:lang w:eastAsia="zh-CN" w:bidi="ar"/>
        </w:rPr>
        <w:t>备注：此表要求必须填报，否则按废标处理。材料设备要求投标方必须填报一个品牌，且投标品牌、档次须相当于或者高于推荐品牌。</w:t>
      </w:r>
    </w:p>
    <w:p w14:paraId="4BDEE18A">
      <w:pPr>
        <w:numPr>
          <w:ilvl w:val="0"/>
          <w:numId w:val="0"/>
        </w:numPr>
        <w:spacing w:line="360" w:lineRule="exact"/>
        <w:rPr>
          <w:rFonts w:hint="eastAsia" w:ascii="KaiTi" w:hAnsi="KaiTi" w:eastAsia="KaiTi" w:cs="KaiTi"/>
          <w:b/>
          <w:color w:val="000000"/>
          <w:kern w:val="0"/>
          <w:sz w:val="32"/>
          <w:szCs w:val="32"/>
          <w:highlight w:val="none"/>
          <w:lang w:eastAsia="zh-CN" w:bidi="ar"/>
        </w:rPr>
      </w:pPr>
    </w:p>
    <w:p w14:paraId="1A964DC1">
      <w:pPr>
        <w:numPr>
          <w:ilvl w:val="0"/>
          <w:numId w:val="0"/>
        </w:numPr>
        <w:spacing w:line="360" w:lineRule="exact"/>
        <w:rPr>
          <w:rFonts w:hint="eastAsia" w:ascii="KaiTi" w:hAnsi="KaiTi" w:eastAsia="KaiTi" w:cs="KaiTi"/>
          <w:b/>
          <w:color w:val="000000"/>
          <w:kern w:val="0"/>
          <w:sz w:val="32"/>
          <w:szCs w:val="32"/>
          <w:highlight w:val="none"/>
          <w:lang w:eastAsia="zh-CN" w:bidi="ar"/>
        </w:rPr>
      </w:pPr>
    </w:p>
    <w:p w14:paraId="75935C45">
      <w:pPr>
        <w:numPr>
          <w:ilvl w:val="0"/>
          <w:numId w:val="0"/>
        </w:numPr>
        <w:spacing w:line="360" w:lineRule="exact"/>
        <w:rPr>
          <w:rFonts w:hint="eastAsia" w:ascii="KaiTi" w:hAnsi="KaiTi" w:eastAsia="KaiTi" w:cs="KaiTi"/>
          <w:b/>
          <w:color w:val="000000"/>
          <w:kern w:val="0"/>
          <w:sz w:val="32"/>
          <w:szCs w:val="32"/>
          <w:highlight w:val="none"/>
          <w:lang w:eastAsia="zh-CN" w:bidi="ar"/>
        </w:rPr>
      </w:pPr>
    </w:p>
    <w:p w14:paraId="4108D036">
      <w:pPr>
        <w:numPr>
          <w:ilvl w:val="0"/>
          <w:numId w:val="0"/>
        </w:numPr>
        <w:spacing w:line="360" w:lineRule="exact"/>
        <w:rPr>
          <w:rFonts w:hint="eastAsia" w:ascii="KaiTi" w:hAnsi="KaiTi" w:eastAsia="KaiTi" w:cs="KaiTi"/>
          <w:b/>
          <w:color w:val="000000"/>
          <w:kern w:val="0"/>
          <w:sz w:val="32"/>
          <w:szCs w:val="32"/>
          <w:highlight w:val="none"/>
          <w:lang w:eastAsia="zh-CN" w:bidi="ar"/>
        </w:rPr>
      </w:pPr>
    </w:p>
    <w:p w14:paraId="19CB9883">
      <w:pPr>
        <w:numPr>
          <w:ilvl w:val="0"/>
          <w:numId w:val="0"/>
        </w:numPr>
        <w:spacing w:line="360" w:lineRule="exact"/>
        <w:rPr>
          <w:rFonts w:hint="eastAsia" w:ascii="KaiTi" w:hAnsi="KaiTi" w:eastAsia="KaiTi" w:cs="KaiTi"/>
          <w:b/>
          <w:color w:val="000000"/>
          <w:kern w:val="0"/>
          <w:sz w:val="32"/>
          <w:szCs w:val="32"/>
          <w:highlight w:val="none"/>
          <w:lang w:eastAsia="zh-CN" w:bidi="ar"/>
        </w:rPr>
      </w:pPr>
    </w:p>
    <w:p w14:paraId="761C7904">
      <w:pPr>
        <w:numPr>
          <w:ilvl w:val="0"/>
          <w:numId w:val="0"/>
        </w:numPr>
        <w:spacing w:line="360" w:lineRule="exact"/>
        <w:rPr>
          <w:rFonts w:hint="eastAsia" w:ascii="KaiTi" w:hAnsi="KaiTi" w:eastAsia="KaiTi" w:cs="KaiTi"/>
          <w:b/>
          <w:bCs/>
          <w:sz w:val="32"/>
          <w:szCs w:val="32"/>
          <w:highlight w:val="none"/>
        </w:rPr>
      </w:pPr>
      <w:r>
        <w:rPr>
          <w:rFonts w:hint="eastAsia" w:ascii="KaiTi" w:hAnsi="KaiTi" w:eastAsia="KaiTi" w:cs="KaiTi"/>
          <w:b/>
          <w:color w:val="000000"/>
          <w:kern w:val="0"/>
          <w:sz w:val="32"/>
          <w:szCs w:val="32"/>
          <w:highlight w:val="none"/>
          <w:lang w:eastAsia="zh-CN" w:bidi="ar"/>
        </w:rPr>
        <w:t>六、</w:t>
      </w:r>
      <w:r>
        <w:rPr>
          <w:rFonts w:hint="eastAsia" w:ascii="KaiTi" w:hAnsi="KaiTi" w:eastAsia="KaiTi" w:cs="KaiTi"/>
          <w:b/>
          <w:color w:val="000000"/>
          <w:kern w:val="0"/>
          <w:sz w:val="32"/>
          <w:szCs w:val="32"/>
          <w:highlight w:val="none"/>
          <w:lang w:bidi="ar"/>
        </w:rPr>
        <w:t>主要材料</w:t>
      </w:r>
      <w:r>
        <w:rPr>
          <w:rFonts w:hint="eastAsia" w:ascii="KaiTi" w:hAnsi="KaiTi" w:eastAsia="KaiTi" w:cs="KaiTi"/>
          <w:b/>
          <w:color w:val="000000"/>
          <w:kern w:val="0"/>
          <w:sz w:val="32"/>
          <w:szCs w:val="32"/>
          <w:highlight w:val="none"/>
          <w:lang w:eastAsia="zh-CN" w:bidi="ar"/>
        </w:rPr>
        <w:t>价格公示表（不含税）</w:t>
      </w:r>
    </w:p>
    <w:tbl>
      <w:tblPr>
        <w:tblStyle w:val="4"/>
        <w:tblpPr w:leftFromText="180" w:rightFromText="180" w:vertAnchor="text" w:horzAnchor="page" w:tblpX="1117" w:tblpY="378"/>
        <w:tblOverlap w:val="never"/>
        <w:tblW w:w="10179" w:type="dxa"/>
        <w:tblInd w:w="0" w:type="dxa"/>
        <w:tblLayout w:type="fixed"/>
        <w:tblCellMar>
          <w:top w:w="0" w:type="dxa"/>
          <w:left w:w="108" w:type="dxa"/>
          <w:bottom w:w="0" w:type="dxa"/>
          <w:right w:w="108" w:type="dxa"/>
        </w:tblCellMar>
      </w:tblPr>
      <w:tblGrid>
        <w:gridCol w:w="600"/>
        <w:gridCol w:w="1993"/>
        <w:gridCol w:w="2044"/>
        <w:gridCol w:w="1037"/>
        <w:gridCol w:w="1579"/>
        <w:gridCol w:w="1463"/>
        <w:gridCol w:w="1463"/>
      </w:tblGrid>
      <w:tr w14:paraId="62EFFD33">
        <w:tblPrEx>
          <w:tblCellMar>
            <w:top w:w="0" w:type="dxa"/>
            <w:left w:w="108" w:type="dxa"/>
            <w:bottom w:w="0" w:type="dxa"/>
            <w:right w:w="108" w:type="dxa"/>
          </w:tblCellMar>
        </w:tblPrEx>
        <w:trPr>
          <w:trHeight w:val="730" w:hRule="atLeast"/>
        </w:trPr>
        <w:tc>
          <w:tcPr>
            <w:tcW w:w="6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2DB492">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序号</w:t>
            </w:r>
          </w:p>
        </w:tc>
        <w:tc>
          <w:tcPr>
            <w:tcW w:w="19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0F15BA">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名称</w:t>
            </w:r>
          </w:p>
        </w:tc>
        <w:tc>
          <w:tcPr>
            <w:tcW w:w="204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6D30D7">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规格型号</w:t>
            </w:r>
          </w:p>
        </w:tc>
        <w:tc>
          <w:tcPr>
            <w:tcW w:w="103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906330">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单位</w:t>
            </w:r>
          </w:p>
        </w:tc>
        <w:tc>
          <w:tcPr>
            <w:tcW w:w="157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8201D9">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公示价(元)</w:t>
            </w:r>
          </w:p>
        </w:tc>
        <w:tc>
          <w:tcPr>
            <w:tcW w:w="146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43796D">
            <w:pPr>
              <w:keepNext w:val="0"/>
              <w:keepLines w:val="0"/>
              <w:widowControl/>
              <w:suppressLineNumbers w:val="0"/>
              <w:jc w:val="center"/>
              <w:textAlignment w:val="center"/>
              <w:rPr>
                <w:rFonts w:hint="eastAsia" w:ascii="KaiTi" w:hAnsi="KaiTi" w:eastAsia="KaiTi" w:cs="KaiTi"/>
                <w:i w:val="0"/>
                <w:iCs w:val="0"/>
                <w:color w:val="000000"/>
                <w:kern w:val="0"/>
                <w:sz w:val="24"/>
                <w:szCs w:val="24"/>
                <w:highlight w:val="none"/>
                <w:u w:val="none"/>
                <w:lang w:val="en-US" w:eastAsia="zh-CN" w:bidi="ar"/>
              </w:rPr>
            </w:pPr>
            <w:r>
              <w:rPr>
                <w:rFonts w:hint="eastAsia" w:ascii="KaiTi" w:hAnsi="KaiTi" w:eastAsia="KaiTi" w:cs="KaiTi"/>
                <w:i w:val="0"/>
                <w:iCs w:val="0"/>
                <w:color w:val="000000"/>
                <w:kern w:val="0"/>
                <w:sz w:val="24"/>
                <w:szCs w:val="24"/>
                <w:highlight w:val="none"/>
                <w:u w:val="none"/>
                <w:lang w:val="en-US" w:eastAsia="zh-CN" w:bidi="ar"/>
              </w:rPr>
              <w:t>投标价格</w:t>
            </w:r>
          </w:p>
        </w:tc>
        <w:tc>
          <w:tcPr>
            <w:tcW w:w="146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3D3610">
            <w:pPr>
              <w:keepNext w:val="0"/>
              <w:keepLines w:val="0"/>
              <w:widowControl/>
              <w:suppressLineNumbers w:val="0"/>
              <w:jc w:val="center"/>
              <w:textAlignment w:val="center"/>
              <w:rPr>
                <w:rFonts w:hint="eastAsia" w:ascii="KaiTi" w:hAnsi="KaiTi" w:eastAsia="KaiTi" w:cs="KaiTi"/>
                <w:i w:val="0"/>
                <w:iCs w:val="0"/>
                <w:color w:val="000000"/>
                <w:sz w:val="24"/>
                <w:szCs w:val="24"/>
                <w:highlight w:val="none"/>
                <w:u w:val="none"/>
              </w:rPr>
            </w:pPr>
            <w:r>
              <w:rPr>
                <w:rFonts w:hint="eastAsia" w:ascii="KaiTi" w:hAnsi="KaiTi" w:eastAsia="KaiTi" w:cs="KaiTi"/>
                <w:i w:val="0"/>
                <w:iCs w:val="0"/>
                <w:color w:val="000000"/>
                <w:kern w:val="0"/>
                <w:sz w:val="24"/>
                <w:szCs w:val="24"/>
                <w:highlight w:val="none"/>
                <w:u w:val="none"/>
                <w:lang w:val="en-US" w:eastAsia="zh-CN" w:bidi="ar"/>
              </w:rPr>
              <w:t>备注</w:t>
            </w:r>
          </w:p>
        </w:tc>
      </w:tr>
      <w:tr w14:paraId="60A4D8A1">
        <w:tblPrEx>
          <w:tblCellMar>
            <w:top w:w="0" w:type="dxa"/>
            <w:left w:w="108" w:type="dxa"/>
            <w:bottom w:w="0" w:type="dxa"/>
            <w:right w:w="108" w:type="dxa"/>
          </w:tblCellMar>
        </w:tblPrEx>
        <w:trPr>
          <w:trHeight w:val="1102" w:hRule="atLeast"/>
        </w:trPr>
        <w:tc>
          <w:tcPr>
            <w:tcW w:w="600" w:type="dxa"/>
            <w:tcBorders>
              <w:top w:val="single" w:color="000000" w:sz="4" w:space="0"/>
              <w:left w:val="single" w:color="000000" w:sz="4" w:space="0"/>
              <w:bottom w:val="single" w:color="000000" w:sz="4" w:space="0"/>
              <w:right w:val="single" w:color="000000" w:sz="4" w:space="0"/>
            </w:tcBorders>
            <w:noWrap w:val="0"/>
            <w:vAlign w:val="center"/>
          </w:tcPr>
          <w:p w14:paraId="02BA5DB3">
            <w:pPr>
              <w:keepNext w:val="0"/>
              <w:keepLines w:val="0"/>
              <w:widowControl/>
              <w:suppressLineNumbers w:val="0"/>
              <w:jc w:val="center"/>
              <w:textAlignment w:val="center"/>
              <w:rPr>
                <w:rFonts w:hint="default" w:ascii="KaiTi" w:hAnsi="KaiTi" w:eastAsia="KaiTi" w:cs="KaiTi"/>
                <w:i w:val="0"/>
                <w:iCs w:val="0"/>
                <w:color w:val="000000"/>
                <w:kern w:val="0"/>
                <w:sz w:val="22"/>
                <w:szCs w:val="22"/>
                <w:u w:val="none"/>
                <w:lang w:val="en-US" w:eastAsia="zh-CN" w:bidi="ar"/>
              </w:rPr>
            </w:pPr>
            <w:r>
              <w:rPr>
                <w:rFonts w:hint="eastAsia" w:ascii="KaiTi" w:hAnsi="KaiTi" w:eastAsia="KaiTi" w:cs="KaiTi"/>
                <w:i w:val="0"/>
                <w:iCs w:val="0"/>
                <w:color w:val="000000"/>
                <w:kern w:val="0"/>
                <w:sz w:val="22"/>
                <w:szCs w:val="22"/>
                <w:u w:val="none"/>
                <w:lang w:val="en-US" w:eastAsia="zh-CN" w:bidi="ar"/>
              </w:rPr>
              <w:t>1</w:t>
            </w:r>
          </w:p>
        </w:tc>
        <w:tc>
          <w:tcPr>
            <w:tcW w:w="199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58D839">
            <w:pPr>
              <w:keepNext w:val="0"/>
              <w:keepLines w:val="0"/>
              <w:widowControl/>
              <w:suppressLineNumbers w:val="0"/>
              <w:jc w:val="center"/>
              <w:textAlignment w:val="center"/>
              <w:rPr>
                <w:rFonts w:hint="eastAsia" w:ascii="KaiTi" w:hAnsi="KaiTi" w:eastAsia="KaiTi" w:cs="KaiTi"/>
                <w:i w:val="0"/>
                <w:iCs w:val="0"/>
                <w:color w:val="000000"/>
                <w:kern w:val="0"/>
                <w:sz w:val="20"/>
                <w:szCs w:val="20"/>
                <w:u w:val="none"/>
                <w:lang w:val="en-US" w:eastAsia="zh-CN" w:bidi="ar"/>
              </w:rPr>
            </w:pPr>
            <w:r>
              <w:rPr>
                <w:rFonts w:hint="eastAsia" w:ascii="KaiTi" w:hAnsi="KaiTi" w:eastAsia="KaiTi" w:cs="KaiTi"/>
                <w:i w:val="0"/>
                <w:iCs w:val="0"/>
                <w:color w:val="000000"/>
                <w:kern w:val="0"/>
                <w:sz w:val="20"/>
                <w:szCs w:val="20"/>
                <w:u w:val="none"/>
                <w:lang w:val="en-US" w:eastAsia="zh-CN" w:bidi="ar"/>
              </w:rPr>
              <w:t>环保砖</w:t>
            </w:r>
          </w:p>
        </w:tc>
        <w:tc>
          <w:tcPr>
            <w:tcW w:w="204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E8B35B">
            <w:pPr>
              <w:keepNext w:val="0"/>
              <w:keepLines w:val="0"/>
              <w:widowControl/>
              <w:suppressLineNumbers w:val="0"/>
              <w:jc w:val="center"/>
              <w:textAlignment w:val="center"/>
              <w:rPr>
                <w:rFonts w:hint="eastAsia" w:ascii="KaiTi" w:hAnsi="KaiTi" w:eastAsia="KaiTi" w:cs="KaiTi"/>
                <w:i w:val="0"/>
                <w:iCs w:val="0"/>
                <w:color w:val="000000"/>
                <w:kern w:val="0"/>
                <w:sz w:val="20"/>
                <w:szCs w:val="20"/>
                <w:u w:val="none"/>
                <w:lang w:val="en-US" w:eastAsia="zh-CN" w:bidi="ar"/>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A33236">
            <w:pPr>
              <w:keepNext w:val="0"/>
              <w:keepLines w:val="0"/>
              <w:widowControl/>
              <w:suppressLineNumbers w:val="0"/>
              <w:jc w:val="center"/>
              <w:textAlignment w:val="center"/>
              <w:rPr>
                <w:rFonts w:hint="eastAsia" w:ascii="KaiTi" w:hAnsi="KaiTi" w:eastAsia="KaiTi" w:cs="KaiTi"/>
                <w:i w:val="0"/>
                <w:iCs w:val="0"/>
                <w:color w:val="000000"/>
                <w:kern w:val="0"/>
                <w:sz w:val="20"/>
                <w:szCs w:val="20"/>
                <w:u w:val="none"/>
                <w:lang w:val="en-US" w:eastAsia="zh-CN" w:bidi="ar"/>
              </w:rPr>
            </w:pPr>
            <w:r>
              <w:rPr>
                <w:rFonts w:hint="eastAsia" w:ascii="KaiTi" w:hAnsi="KaiTi" w:eastAsia="KaiTi" w:cs="KaiTi"/>
                <w:i w:val="0"/>
                <w:iCs w:val="0"/>
                <w:color w:val="000000"/>
                <w:kern w:val="0"/>
                <w:sz w:val="20"/>
                <w:szCs w:val="20"/>
                <w:u w:val="none"/>
                <w:lang w:val="en-US" w:eastAsia="zh-CN" w:bidi="ar"/>
              </w:rPr>
              <w:t>m2</w:t>
            </w:r>
          </w:p>
        </w:tc>
        <w:tc>
          <w:tcPr>
            <w:tcW w:w="1579"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3EB85B">
            <w:pPr>
              <w:keepNext w:val="0"/>
              <w:keepLines w:val="0"/>
              <w:widowControl/>
              <w:suppressLineNumbers w:val="0"/>
              <w:jc w:val="center"/>
              <w:textAlignment w:val="center"/>
              <w:rPr>
                <w:rFonts w:hint="default" w:ascii="KaiTi" w:hAnsi="KaiTi" w:eastAsia="KaiTi" w:cs="KaiTi"/>
                <w:i w:val="0"/>
                <w:iCs w:val="0"/>
                <w:color w:val="000000"/>
                <w:kern w:val="0"/>
                <w:sz w:val="20"/>
                <w:szCs w:val="20"/>
                <w:highlight w:val="none"/>
                <w:u w:val="none"/>
                <w:lang w:val="en-US" w:eastAsia="zh-CN" w:bidi="ar"/>
              </w:rPr>
            </w:pPr>
            <w:r>
              <w:rPr>
                <w:rFonts w:hint="eastAsia" w:ascii="KaiTi" w:hAnsi="KaiTi" w:eastAsia="KaiTi" w:cs="KaiTi"/>
                <w:i w:val="0"/>
                <w:iCs w:val="0"/>
                <w:color w:val="000000"/>
                <w:kern w:val="0"/>
                <w:sz w:val="20"/>
                <w:szCs w:val="20"/>
                <w:highlight w:val="none"/>
                <w:u w:val="none"/>
                <w:lang w:val="en-US" w:eastAsia="zh-CN" w:bidi="ar"/>
              </w:rPr>
              <w:t>45元</w:t>
            </w:r>
            <w:bookmarkStart w:id="0" w:name="_GoBack"/>
            <w:bookmarkEnd w:id="0"/>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C97974">
            <w:pPr>
              <w:keepNext w:val="0"/>
              <w:keepLines w:val="0"/>
              <w:widowControl/>
              <w:suppressLineNumbers w:val="0"/>
              <w:jc w:val="center"/>
              <w:textAlignment w:val="center"/>
              <w:rPr>
                <w:rFonts w:hint="eastAsia" w:ascii="KaiTi" w:hAnsi="KaiTi" w:eastAsia="KaiTi" w:cs="KaiTi"/>
                <w:i w:val="0"/>
                <w:iCs w:val="0"/>
                <w:color w:val="000000"/>
                <w:kern w:val="0"/>
                <w:sz w:val="20"/>
                <w:szCs w:val="20"/>
                <w:u w:val="none"/>
                <w:lang w:val="en-US" w:eastAsia="zh-CN" w:bidi="ar"/>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533F18">
            <w:pPr>
              <w:keepNext w:val="0"/>
              <w:keepLines w:val="0"/>
              <w:widowControl/>
              <w:suppressLineNumbers w:val="0"/>
              <w:jc w:val="center"/>
              <w:textAlignment w:val="center"/>
              <w:rPr>
                <w:rFonts w:hint="eastAsia" w:ascii="KaiTi" w:hAnsi="KaiTi" w:eastAsia="KaiTi" w:cs="KaiTi"/>
                <w:i w:val="0"/>
                <w:iCs w:val="0"/>
                <w:color w:val="000000"/>
                <w:kern w:val="0"/>
                <w:sz w:val="20"/>
                <w:szCs w:val="20"/>
                <w:u w:val="none"/>
                <w:lang w:val="en-US" w:eastAsia="zh-CN" w:bidi="ar"/>
              </w:rPr>
            </w:pPr>
            <w:r>
              <w:rPr>
                <w:rFonts w:hint="eastAsia" w:ascii="KaiTi" w:hAnsi="KaiTi" w:eastAsia="KaiTi" w:cs="KaiTi"/>
                <w:i w:val="0"/>
                <w:iCs w:val="0"/>
                <w:color w:val="000000"/>
                <w:kern w:val="0"/>
                <w:sz w:val="20"/>
                <w:szCs w:val="20"/>
                <w:u w:val="none"/>
                <w:lang w:val="en-US" w:eastAsia="zh-CN" w:bidi="ar"/>
              </w:rPr>
              <w:t>材料价</w:t>
            </w:r>
          </w:p>
        </w:tc>
      </w:tr>
    </w:tbl>
    <w:p w14:paraId="672EFED9">
      <w:pPr>
        <w:pStyle w:val="3"/>
        <w:keepNext w:val="0"/>
        <w:keepLines w:val="0"/>
        <w:widowControl/>
        <w:suppressLineNumbers w:val="0"/>
        <w:spacing w:before="0" w:beforeAutospacing="0" w:after="0" w:afterAutospacing="0"/>
        <w:ind w:left="0" w:right="0" w:firstLine="0"/>
        <w:jc w:val="center"/>
        <w:rPr>
          <w:rFonts w:hint="eastAsia" w:ascii="KaiTi" w:hAnsi="KaiTi" w:eastAsia="KaiTi" w:cs="KaiTi"/>
          <w:i w:val="0"/>
          <w:iCs w:val="0"/>
          <w:color w:val="000000"/>
          <w:kern w:val="0"/>
          <w:sz w:val="20"/>
          <w:szCs w:val="20"/>
          <w:u w:val="none"/>
          <w:lang w:val="en-US" w:eastAsia="zh-CN" w:bidi="ar"/>
        </w:rPr>
      </w:pPr>
    </w:p>
    <w:p w14:paraId="723BDE33">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KaiTi" w:hAnsi="KaiTi" w:eastAsia="KaiTi" w:cs="KaiTi"/>
          <w:b/>
          <w:bCs/>
          <w:sz w:val="28"/>
          <w:szCs w:val="28"/>
          <w:lang w:val="en-US" w:eastAsia="zh-CN"/>
        </w:rPr>
      </w:pPr>
      <w:r>
        <w:rPr>
          <w:rFonts w:hint="eastAsia" w:ascii="KaiTi" w:hAnsi="KaiTi" w:eastAsia="KaiTi" w:cs="KaiTi"/>
          <w:b/>
          <w:bCs/>
          <w:sz w:val="28"/>
          <w:szCs w:val="28"/>
          <w:lang w:val="en-US" w:eastAsia="zh-CN"/>
        </w:rPr>
        <w:t>备注：此表要求必须填报，否则按废标处理。主要材料设备的投标报价与此表中公示的材料价和设备价格的负偏差不得超过5%，否则中标后发包人可根据公示价格选择材料、设备的品牌及档次标准。采购标准及参数需要以图纸及工程量清单所提标准为基准，不得低于该使用标准。</w:t>
      </w:r>
    </w:p>
    <w:p w14:paraId="0F296C4A">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KaiTi" w:hAnsi="KaiTi" w:eastAsia="KaiTi" w:cs="KaiTi"/>
          <w:sz w:val="28"/>
          <w:szCs w:val="28"/>
          <w:lang w:val="en-US" w:eastAsia="zh-CN"/>
        </w:rPr>
      </w:pPr>
    </w:p>
    <w:p w14:paraId="15C2A5E7">
      <w:pPr>
        <w:keepNext w:val="0"/>
        <w:keepLines w:val="0"/>
        <w:pageBreakBefore w:val="0"/>
        <w:kinsoku/>
        <w:wordWrap/>
        <w:overflowPunct/>
        <w:topLinePunct w:val="0"/>
        <w:autoSpaceDE/>
        <w:autoSpaceDN/>
        <w:bidi w:val="0"/>
        <w:adjustRightInd/>
        <w:snapToGrid/>
        <w:spacing w:line="360" w:lineRule="auto"/>
        <w:ind w:firstLine="2520" w:firstLineChars="1200"/>
        <w:jc w:val="right"/>
        <w:textAlignment w:val="auto"/>
        <w:rPr>
          <w:rFonts w:hint="eastAsia" w:ascii="KaiTi" w:hAnsi="KaiTi" w:eastAsia="KaiTi" w:cs="KaiTi"/>
        </w:rPr>
      </w:pPr>
    </w:p>
    <w:sectPr>
      <w:footerReference r:id="rId3" w:type="default"/>
      <w:pgSz w:w="11906" w:h="16838"/>
      <w:pgMar w:top="1701" w:right="1800" w:bottom="1701"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KaiTi">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2BD1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7B13DA">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7B13DA">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4MTRiNjU1NGExMDMzZGIzMzJmZGIwMjk1MjI5Y2EifQ=="/>
  </w:docVars>
  <w:rsids>
    <w:rsidRoot w:val="13F70316"/>
    <w:rsid w:val="02551A35"/>
    <w:rsid w:val="026779BA"/>
    <w:rsid w:val="02AE11E4"/>
    <w:rsid w:val="05931782"/>
    <w:rsid w:val="05BC001D"/>
    <w:rsid w:val="05DA47F4"/>
    <w:rsid w:val="08E56B2C"/>
    <w:rsid w:val="0A2D14EA"/>
    <w:rsid w:val="0ABB4D1C"/>
    <w:rsid w:val="0D6D2920"/>
    <w:rsid w:val="0E63360A"/>
    <w:rsid w:val="0E7120CF"/>
    <w:rsid w:val="0F0766F4"/>
    <w:rsid w:val="0FA04274"/>
    <w:rsid w:val="114566A2"/>
    <w:rsid w:val="12CC7AF2"/>
    <w:rsid w:val="13F70316"/>
    <w:rsid w:val="146D2C0E"/>
    <w:rsid w:val="15C251DC"/>
    <w:rsid w:val="17415B86"/>
    <w:rsid w:val="17CE13A2"/>
    <w:rsid w:val="18A34FC5"/>
    <w:rsid w:val="194523AC"/>
    <w:rsid w:val="1B5B5EB7"/>
    <w:rsid w:val="1EDD6D0C"/>
    <w:rsid w:val="1F533DFD"/>
    <w:rsid w:val="1FB738D7"/>
    <w:rsid w:val="204A46AA"/>
    <w:rsid w:val="215F48BA"/>
    <w:rsid w:val="21C347B6"/>
    <w:rsid w:val="23A83C63"/>
    <w:rsid w:val="24710436"/>
    <w:rsid w:val="247E2C16"/>
    <w:rsid w:val="248D1D5F"/>
    <w:rsid w:val="24F3424A"/>
    <w:rsid w:val="269567FB"/>
    <w:rsid w:val="28C64B8B"/>
    <w:rsid w:val="2994068B"/>
    <w:rsid w:val="2A2E4796"/>
    <w:rsid w:val="2B486515"/>
    <w:rsid w:val="2D15390A"/>
    <w:rsid w:val="2D5E35E4"/>
    <w:rsid w:val="2E220AB6"/>
    <w:rsid w:val="2F083808"/>
    <w:rsid w:val="2FB90FA6"/>
    <w:rsid w:val="303D3985"/>
    <w:rsid w:val="30D04328"/>
    <w:rsid w:val="31061FC9"/>
    <w:rsid w:val="322307D5"/>
    <w:rsid w:val="33693632"/>
    <w:rsid w:val="338404AF"/>
    <w:rsid w:val="33D37BE6"/>
    <w:rsid w:val="35143F5C"/>
    <w:rsid w:val="36C73707"/>
    <w:rsid w:val="39CB3713"/>
    <w:rsid w:val="3C8D0D94"/>
    <w:rsid w:val="3E2D52CE"/>
    <w:rsid w:val="3EF142B8"/>
    <w:rsid w:val="3F0B66CD"/>
    <w:rsid w:val="3F595C25"/>
    <w:rsid w:val="3FA46068"/>
    <w:rsid w:val="40E63D94"/>
    <w:rsid w:val="436B215F"/>
    <w:rsid w:val="44B35C0A"/>
    <w:rsid w:val="45137281"/>
    <w:rsid w:val="45705DAB"/>
    <w:rsid w:val="49A03F9C"/>
    <w:rsid w:val="49D942C7"/>
    <w:rsid w:val="49E2685A"/>
    <w:rsid w:val="4AEC3C24"/>
    <w:rsid w:val="4B693428"/>
    <w:rsid w:val="4D004D77"/>
    <w:rsid w:val="4D8A4614"/>
    <w:rsid w:val="4DAB1AD6"/>
    <w:rsid w:val="4F0C2A48"/>
    <w:rsid w:val="4F8C65AD"/>
    <w:rsid w:val="504A4618"/>
    <w:rsid w:val="50707007"/>
    <w:rsid w:val="511107EA"/>
    <w:rsid w:val="538B4884"/>
    <w:rsid w:val="54BE6593"/>
    <w:rsid w:val="5542376D"/>
    <w:rsid w:val="558C7AB0"/>
    <w:rsid w:val="56311020"/>
    <w:rsid w:val="56562899"/>
    <w:rsid w:val="58607835"/>
    <w:rsid w:val="59266DFD"/>
    <w:rsid w:val="5A753054"/>
    <w:rsid w:val="5E655CD1"/>
    <w:rsid w:val="5F12168D"/>
    <w:rsid w:val="64E23EA3"/>
    <w:rsid w:val="6589499B"/>
    <w:rsid w:val="68A66B44"/>
    <w:rsid w:val="696A6892"/>
    <w:rsid w:val="6AC63F9C"/>
    <w:rsid w:val="6C292A34"/>
    <w:rsid w:val="6CF44DF0"/>
    <w:rsid w:val="6E906D9A"/>
    <w:rsid w:val="6EB5235D"/>
    <w:rsid w:val="6F347726"/>
    <w:rsid w:val="6F524050"/>
    <w:rsid w:val="7020070B"/>
    <w:rsid w:val="70980188"/>
    <w:rsid w:val="72D6282D"/>
    <w:rsid w:val="74F8508E"/>
    <w:rsid w:val="754C6AC4"/>
    <w:rsid w:val="76487138"/>
    <w:rsid w:val="7ADB2EB6"/>
    <w:rsid w:val="7CCD4D16"/>
    <w:rsid w:val="7E161E43"/>
    <w:rsid w:val="7E244E09"/>
    <w:rsid w:val="7EF03935"/>
    <w:rsid w:val="7FD32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1593</Words>
  <Characters>1692</Characters>
  <Lines>0</Lines>
  <Paragraphs>0</Paragraphs>
  <TotalTime>6</TotalTime>
  <ScaleCrop>false</ScaleCrop>
  <LinksUpToDate>false</LinksUpToDate>
  <CharactersWithSpaces>1707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2023-03-24T02:38:00Z</dcterms:created>
  <dc:creator>cherie</dc:creator>
  <cp:lastModifiedBy>可苦可乐</cp:lastModifiedBy>
  <cp:lastPrinted>2024-08-29T09:05:00Z</cp:lastPrinted>
  <dcterms:modified xsi:type="dcterms:W3CDTF">2024-09-20T09:07:00Z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B0C5253B7B7247FA8F51AE0F9AEB7CC2_13</vt:lpwstr>
  </property>
</Properties>
</file>