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1"/>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投标方具备有效的营业执照</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投标</w:t>
            </w:r>
            <w:r>
              <w:rPr>
                <w:rFonts w:hint="default" w:ascii="宋体" w:hAnsi="宋体" w:eastAsia="宋体" w:cs="宋体"/>
                <w:color w:val="000000" w:themeColor="text1"/>
                <w:kern w:val="0"/>
                <w:sz w:val="21"/>
                <w:szCs w:val="21"/>
                <w:lang w:val="en-US" w:eastAsia="zh-CN"/>
                <w14:textFill>
                  <w14:solidFill>
                    <w14:schemeClr w14:val="tx1"/>
                  </w14:solidFill>
                </w14:textFill>
              </w:rPr>
              <w:t>文件</w:t>
            </w:r>
            <w:r>
              <w:rPr>
                <w:rFonts w:hint="eastAsia" w:ascii="宋体" w:hAnsi="宋体" w:eastAsia="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附</w:t>
            </w:r>
            <w:r>
              <w:rPr>
                <w:rFonts w:hint="eastAsia" w:ascii="宋体" w:hAnsi="宋体" w:eastAsia="宋体" w:cs="宋体"/>
                <w:color w:val="000000" w:themeColor="text1"/>
                <w:kern w:val="0"/>
                <w:sz w:val="21"/>
                <w:szCs w:val="21"/>
                <w:lang w:val="en-US" w:eastAsia="zh-CN"/>
                <w14:textFill>
                  <w14:solidFill>
                    <w14:schemeClr w14:val="tx1"/>
                  </w14:solidFill>
                </w14:textFill>
              </w:rPr>
              <w:t>营业执照复印件</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（1）投标人不得存在下列情形之一： </w:t>
            </w:r>
          </w:p>
          <w:p w14:paraId="509CB484">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①正处于被责令停业，投标资格被暂停或取消</w:t>
            </w:r>
            <w:r>
              <w:rPr>
                <w:rFonts w:hint="eastAsia" w:ascii="宋体" w:hAnsi="宋体" w:cs="宋体"/>
                <w:color w:val="000000" w:themeColor="text1"/>
                <w:kern w:val="0"/>
                <w:sz w:val="21"/>
                <w:szCs w:val="21"/>
                <w:lang w:val="en-US" w:eastAsia="zh-CN"/>
                <w14:textFill>
                  <w14:solidFill>
                    <w14:schemeClr w14:val="tx1"/>
                  </w14:solidFill>
                </w14:textFill>
              </w:rPr>
              <w:t>；</w:t>
            </w:r>
          </w:p>
          <w:p w14:paraId="1F4447C3">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②近年（202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年1月1日至今）内有骗取中标和严重违约及</w:t>
            </w:r>
            <w:r>
              <w:rPr>
                <w:rFonts w:hint="eastAsia"/>
                <w:color w:val="000000" w:themeColor="text1"/>
                <w:highlight w:val="none"/>
                <w:lang w:eastAsia="zh-CN"/>
                <w14:textFill>
                  <w14:solidFill>
                    <w14:schemeClr w14:val="tx1"/>
                  </w14:solidFill>
                </w14:textFill>
              </w:rPr>
              <w:t>重大工程质量问题</w:t>
            </w:r>
            <w:r>
              <w:rPr>
                <w:rFonts w:hint="eastAsia" w:ascii="宋体" w:hAnsi="宋体" w:eastAsia="宋体" w:cs="宋体"/>
                <w:color w:val="000000" w:themeColor="text1"/>
                <w:kern w:val="0"/>
                <w:sz w:val="21"/>
                <w:szCs w:val="21"/>
                <w:lang w:val="en-US" w:eastAsia="zh-CN"/>
                <w14:textFill>
                  <w14:solidFill>
                    <w14:schemeClr w14:val="tx1"/>
                  </w14:solidFill>
                </w14:textFill>
              </w:rPr>
              <w:t>；（投标文件需附相关承诺书并加盖公章，格式详见比选文件中投标文件格式；新注册企业提供从公司</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年度至今的承诺书）。</w:t>
            </w:r>
          </w:p>
          <w:p w14:paraId="7C23ED7A">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000000" w:themeColor="text1"/>
                <w:kern w:val="0"/>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（3）在“国家企业信用信息公示系统”（http://www.gsxt.gov.cn/）中未被列入“严重违法失信企业名单”。（投标文件需附网页查询结果截图）</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年1月1日至今）财务状况良好，没有处于财产被接管、破产或其他关、停、并、转状态（投标文件需附相关承诺并加盖公章，新</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的企业，需提供</w:t>
            </w:r>
            <w:r>
              <w:rPr>
                <w:rFonts w:hint="eastAsia" w:ascii="宋体" w:hAnsi="宋体" w:cs="宋体"/>
                <w:color w:val="000000" w:themeColor="text1"/>
                <w:kern w:val="0"/>
                <w:sz w:val="21"/>
                <w:szCs w:val="21"/>
                <w:lang w:val="en-US" w:eastAsia="zh-CN"/>
                <w14:textFill>
                  <w14:solidFill>
                    <w14:schemeClr w14:val="tx1"/>
                  </w14:solidFill>
                </w14:textFill>
              </w:rPr>
              <w:t>注册年度</w:t>
            </w:r>
            <w:r>
              <w:rPr>
                <w:rFonts w:hint="eastAsia" w:ascii="宋体" w:hAnsi="宋体" w:eastAsia="宋体" w:cs="宋体"/>
                <w:color w:val="000000" w:themeColor="text1"/>
                <w:kern w:val="0"/>
                <w:sz w:val="21"/>
                <w:szCs w:val="21"/>
                <w:lang w:val="en-US" w:eastAsia="zh-CN"/>
                <w14:textFill>
                  <w14:solidFill>
                    <w14:schemeClr w14:val="tx1"/>
                  </w14:solidFill>
                </w14:textFill>
              </w:rPr>
              <w:t>至今的承诺书，格式详见比选文件中投标文件格式）</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000000"/>
                <w:kern w:val="0"/>
                <w:sz w:val="21"/>
                <w:szCs w:val="21"/>
                <w:lang w:val="en-US"/>
              </w:rPr>
            </w:pPr>
            <w:r>
              <w:rPr>
                <w:rFonts w:hint="eastAsia" w:ascii="宋体" w:hAnsi="宋体" w:cs="宋体"/>
                <w:b/>
                <w:bCs/>
                <w:color w:val="000000"/>
                <w:kern w:val="0"/>
                <w:sz w:val="21"/>
                <w:szCs w:val="21"/>
                <w:lang w:val="en-US" w:eastAsia="zh-CN"/>
              </w:rPr>
              <w:t>项目负责人</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拟派项目总监须具备房屋建筑工程专业国家注册监理工程师资格，必须在本公司注册，且在有效期内（投标文件须附资格证和注册证书复印件）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（1）专业监理工程师配备：至少</w:t>
            </w:r>
            <w:r>
              <w:rPr>
                <w:rFonts w:hint="eastAsia" w:ascii="宋体" w:hAnsi="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（2）专职安全监理人员配备：</w:t>
            </w:r>
            <w:r>
              <w:rPr>
                <w:rFonts w:hint="eastAsia" w:ascii="宋体" w:hAnsi="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配备1名专职安全监理人员；</w:t>
            </w:r>
          </w:p>
          <w:p w14:paraId="79C7F0C8">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default" w:ascii="宋体" w:hAnsi="宋体" w:eastAsia="宋体" w:cs="宋体"/>
                <w:color w:val="000000" w:themeColor="text1"/>
                <w:kern w:val="0"/>
                <w:sz w:val="21"/>
                <w:szCs w:val="21"/>
                <w:lang w:val="en-US" w:eastAsia="zh-CN"/>
                <w14:textFill>
                  <w14:solidFill>
                    <w14:schemeClr w14:val="tx1"/>
                  </w14:solidFill>
                </w14:textFill>
              </w:rPr>
              <w:t>上述人员必须为本公司人员且证明资料在有效期内，并在投标文件中附以下资料：</w:t>
            </w:r>
          </w:p>
          <w:p w14:paraId="49C5FD2E">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①专业以资格证书或岗位证书为准，如上述证件未注明专业的则需要同时提供相关专业的职称证书，专职安全监理人员须提供监理资格证书或岗位证书（不限专业）</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宋体" w:hAnsi="宋体" w:eastAsia="宋体" w:cs="宋体"/>
                <w:color w:val="000000" w:themeColor="text1"/>
                <w:kern w:val="0"/>
                <w:sz w:val="21"/>
                <w:szCs w:val="21"/>
                <w:lang w:val="en-US" w:eastAsia="zh-CN"/>
                <w14:textFill>
                  <w14:solidFill>
                    <w14:schemeClr w14:val="tx1"/>
                  </w14:solidFill>
                </w14:textFill>
              </w:rPr>
              <w:t>专业监理工程师可由房屋建筑工程专业国家级注册监理工程师担任；</w:t>
            </w:r>
          </w:p>
          <w:p w14:paraId="14E07DE0">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②除内蒙古自治区</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宋体" w:hAnsi="宋体" w:eastAsia="宋体" w:cs="宋体"/>
                <w:color w:val="000000" w:themeColor="text1"/>
                <w:kern w:val="0"/>
                <w:sz w:val="21"/>
                <w:szCs w:val="21"/>
                <w:lang w:val="en-US" w:eastAsia="zh-CN"/>
                <w14:textFill>
                  <w14:solidFill>
                    <w14:schemeClr w14:val="tx1"/>
                  </w14:solidFill>
                </w14:textFill>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以上所有</w:t>
            </w:r>
            <w:r>
              <w:rPr>
                <w:rFonts w:hint="eastAsia" w:ascii="宋体" w:hAnsi="宋体" w:cs="宋体"/>
                <w:color w:val="000000" w:themeColor="text1"/>
                <w:kern w:val="0"/>
                <w:sz w:val="21"/>
                <w:szCs w:val="21"/>
                <w:lang w:val="en-US" w:eastAsia="zh-CN"/>
                <w14:textFill>
                  <w14:solidFill>
                    <w14:schemeClr w14:val="tx1"/>
                  </w14:solidFill>
                </w14:textFill>
              </w:rPr>
              <w:t>配备</w:t>
            </w:r>
            <w:r>
              <w:rPr>
                <w:rFonts w:hint="eastAsia" w:ascii="宋体" w:hAnsi="宋体" w:eastAsia="宋体" w:cs="宋体"/>
                <w:color w:val="000000" w:themeColor="text1"/>
                <w:kern w:val="0"/>
                <w:sz w:val="21"/>
                <w:szCs w:val="21"/>
                <w:lang w:val="en-US" w:eastAsia="zh-CN"/>
                <w14:textFill>
                  <w14:solidFill>
                    <w14:schemeClr w14:val="tx1"/>
                  </w14:solidFill>
                </w14:textFill>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000000" w:themeColor="text1"/>
                <w:kern w:val="0"/>
                <w:sz w:val="21"/>
                <w:szCs w:val="21"/>
                <w:lang w:val="en-US" w:eastAsia="zh-CN"/>
                <w14:textFill>
                  <w14:solidFill>
                    <w14:schemeClr w14:val="tx1"/>
                  </w14:solidFill>
                </w14:textFill>
              </w:rPr>
              <w:t>相关证明资料</w:t>
            </w:r>
            <w:r>
              <w:rPr>
                <w:rFonts w:hint="eastAsia" w:ascii="宋体" w:hAnsi="宋体" w:eastAsia="宋体" w:cs="宋体"/>
                <w:color w:val="000000" w:themeColor="text1"/>
                <w:kern w:val="0"/>
                <w:sz w:val="21"/>
                <w:szCs w:val="21"/>
                <w:lang w:val="en-US" w:eastAsia="zh-CN"/>
                <w14:textFill>
                  <w14:solidFill>
                    <w14:schemeClr w14:val="tx1"/>
                  </w14:solidFill>
                </w14:textFill>
              </w:rPr>
              <w:t>复印件）</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0479EF00">
        <w:tblPrEx>
          <w:tblCellMar>
            <w:top w:w="0" w:type="dxa"/>
            <w:left w:w="108" w:type="dxa"/>
            <w:bottom w:w="0" w:type="dxa"/>
            <w:right w:w="108" w:type="dxa"/>
          </w:tblCellMar>
        </w:tblPrEx>
        <w:trPr>
          <w:trHeight w:val="65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000000"/>
                <w:kern w:val="0"/>
                <w:sz w:val="21"/>
                <w:szCs w:val="21"/>
                <w:highlight w:val="none"/>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2023年1月1日至今，至少提供2项单项合同价为20万元（含）以上的建筑工程监理业绩（</w:t>
            </w:r>
            <w:r>
              <w:rPr>
                <w:rFonts w:hint="eastAsia" w:ascii="宋体" w:hAnsi="宋体" w:cs="宋体"/>
                <w:color w:val="000000"/>
                <w:kern w:val="0"/>
                <w:sz w:val="21"/>
                <w:szCs w:val="21"/>
                <w:highlight w:val="none"/>
                <w:lang w:val="en-US" w:eastAsia="zh-CN"/>
              </w:rPr>
              <w:t xml:space="preserve">投标文件需附合同复印件）。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eastAsia="zh-CN"/>
              </w:rPr>
              <w:t>符合性</w:t>
            </w:r>
            <w:r>
              <w:rPr>
                <w:rFonts w:hint="eastAsia" w:ascii="宋体" w:hAnsi="宋体" w:cs="宋体"/>
                <w:b/>
                <w:bCs/>
                <w:color w:val="000000"/>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highlight w:val="none"/>
              </w:rPr>
              <w:t>投标文件规范性</w:t>
            </w:r>
            <w:r>
              <w:rPr>
                <w:rFonts w:hint="eastAsia" w:ascii="宋体" w:hAnsi="宋体" w:cs="宋体"/>
                <w:b/>
                <w:bCs/>
                <w:color w:val="000000"/>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r>
              <w:rPr>
                <w:rFonts w:hint="eastAsia" w:ascii="宋体" w:hAnsi="宋体" w:cs="宋体"/>
                <w:color w:val="000000"/>
                <w:kern w:val="0"/>
                <w:sz w:val="21"/>
                <w:szCs w:val="21"/>
                <w:highlight w:val="none"/>
                <w:lang w:eastAsia="zh-CN"/>
              </w:rPr>
              <w:t>；</w:t>
            </w:r>
          </w:p>
          <w:p w14:paraId="774BF015">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投标文件</w:t>
            </w:r>
            <w:r>
              <w:rPr>
                <w:rFonts w:hint="eastAsia" w:ascii="宋体" w:hAnsi="宋体" w:cs="宋体"/>
                <w:color w:val="000000"/>
                <w:kern w:val="0"/>
                <w:sz w:val="21"/>
                <w:szCs w:val="21"/>
                <w:highlight w:val="none"/>
              </w:rPr>
              <w:t>的签署、盖章、涂改、删除、插字、公章使用等符合</w:t>
            </w:r>
            <w:r>
              <w:rPr>
                <w:rFonts w:hint="eastAsia" w:ascii="宋体" w:hAnsi="宋体" w:cs="宋体"/>
                <w:color w:val="000000"/>
                <w:kern w:val="0"/>
                <w:sz w:val="21"/>
                <w:szCs w:val="21"/>
                <w:highlight w:val="none"/>
                <w:lang w:eastAsia="zh-CN"/>
              </w:rPr>
              <w:t>比选文件</w:t>
            </w:r>
            <w:r>
              <w:rPr>
                <w:rFonts w:hint="eastAsia" w:ascii="宋体" w:hAnsi="宋体" w:cs="宋体"/>
                <w:color w:val="000000"/>
                <w:kern w:val="0"/>
                <w:sz w:val="21"/>
                <w:szCs w:val="21"/>
                <w:highlight w:val="none"/>
              </w:rPr>
              <w:t>要求；</w:t>
            </w:r>
          </w:p>
          <w:p w14:paraId="1FBAB033">
            <w:pPr>
              <w:widowControl/>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 w:val="21"/>
                <w:szCs w:val="21"/>
                <w:highlight w:val="none"/>
                <w:lang w:eastAsia="zh-CN"/>
              </w:rPr>
              <w:t>投标</w:t>
            </w:r>
            <w:r>
              <w:rPr>
                <w:rFonts w:hint="eastAsia" w:ascii="宋体" w:hAnsi="宋体" w:cs="宋体"/>
                <w:color w:val="000000"/>
                <w:kern w:val="0"/>
                <w:sz w:val="21"/>
                <w:szCs w:val="21"/>
                <w:highlight w:val="none"/>
              </w:rPr>
              <w:t>文件的格式、目录等符合</w:t>
            </w:r>
            <w:r>
              <w:rPr>
                <w:rFonts w:hint="eastAsia" w:ascii="宋体" w:hAnsi="宋体" w:cs="宋体"/>
                <w:color w:val="000000"/>
                <w:kern w:val="0"/>
                <w:sz w:val="21"/>
                <w:szCs w:val="21"/>
                <w:highlight w:val="none"/>
                <w:lang w:eastAsia="zh-CN"/>
              </w:rPr>
              <w:t>比选</w:t>
            </w:r>
            <w:r>
              <w:rPr>
                <w:rFonts w:hint="eastAsia" w:ascii="宋体" w:hAnsi="宋体" w:cs="宋体"/>
                <w:color w:val="000000"/>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000000"/>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sz w:val="21"/>
              </w:rPr>
              <w:t>只有一个有效报价且不高于最高投标限价，分项报价且不高于分项最高投标限价。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cs="宋体"/>
                <w:b/>
                <w:bCs/>
                <w:color w:val="000000"/>
                <w:kern w:val="0"/>
                <w:sz w:val="21"/>
                <w:szCs w:val="21"/>
                <w:highlight w:val="none"/>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56B9D415">
            <w:pPr>
              <w:widowControl/>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服务范围</w:t>
            </w:r>
            <w:r>
              <w:rPr>
                <w:rFonts w:hint="eastAsia" w:ascii="宋体" w:hAnsi="宋体" w:cs="宋体"/>
                <w:color w:val="000000"/>
                <w:kern w:val="0"/>
                <w:sz w:val="21"/>
                <w:szCs w:val="21"/>
                <w:highlight w:val="none"/>
                <w:lang w:val="en-US" w:eastAsia="zh-CN"/>
              </w:rPr>
              <w:t>鄂尔多斯市阳光大厦裙楼外墙保温等维修工程和鄂尔多斯市市场监督管理局办公楼等维修工程。其中，鄂尔多斯市阳光大厦裙楼外墙保温等维修工程的计划维修内容为裙楼外墙保温维修，空调水制冷循环系统维修，拆除工程，电线电缆工程等；鄂尔多斯市市场监督管理局办公楼等维修工程的计划维修内容为原质监局(东区)外墙干挂石材和仿石材板部分维修加固，地库二次加压泵房内加压泵维修更换，地下车库卫生间吊顶维修更换，安防设备(枪式摄像机)、防火门、采暖球阀维修，市场监督管理局(西区)消防水泵、止回阀、防火门维修等 。</w:t>
            </w:r>
          </w:p>
          <w:p w14:paraId="3BC40743">
            <w:pPr>
              <w:widowControl/>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服务内容</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为上述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026E6901">
            <w:pPr>
              <w:widowControl/>
              <w:rPr>
                <w:rFonts w:hint="eastAsia" w:ascii="宋体" w:hAnsi="宋体" w:cs="宋体"/>
                <w:color w:val="000000"/>
                <w:kern w:val="0"/>
                <w:sz w:val="21"/>
                <w:szCs w:val="21"/>
                <w:highlight w:val="none"/>
                <w:lang w:val="en-US" w:eastAsia="zh-CN"/>
              </w:rPr>
            </w:pPr>
            <w: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t>服务期为自监理合同签订之日起至维修工程项目缺陷责任期为止。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3926461F">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比选公告其他</w:t>
            </w:r>
            <w:r>
              <w:rPr>
                <w:rFonts w:hint="eastAsia" w:ascii="宋体" w:hAnsi="宋体" w:cs="宋体"/>
                <w:color w:val="000000"/>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000000"/>
                <w:kern w:val="0"/>
                <w:sz w:val="21"/>
                <w:szCs w:val="21"/>
                <w:lang w:eastAsia="zh-CN"/>
              </w:rPr>
            </w:pPr>
            <w:r>
              <w:rPr>
                <w:rFonts w:hint="eastAsia" w:ascii="宋体" w:hAnsi="宋体" w:cs="宋体"/>
                <w:b/>
                <w:bCs/>
                <w:color w:val="000000"/>
                <w:kern w:val="0"/>
                <w:sz w:val="21"/>
                <w:szCs w:val="21"/>
              </w:rPr>
              <w:t>备注：</w:t>
            </w:r>
            <w:r>
              <w:rPr>
                <w:rFonts w:hint="eastAsia" w:ascii="宋体" w:hAnsi="宋体" w:cs="宋体"/>
                <w:b/>
                <w:bCs/>
                <w:color w:val="000000"/>
                <w:kern w:val="0"/>
                <w:sz w:val="21"/>
                <w:szCs w:val="21"/>
                <w:lang w:eastAsia="zh-CN"/>
              </w:rPr>
              <w:t>资格性、</w:t>
            </w:r>
            <w:r>
              <w:rPr>
                <w:rFonts w:hint="eastAsia" w:ascii="宋体" w:hAnsi="宋体" w:cs="宋体"/>
                <w:b/>
                <w:bCs/>
                <w:color w:val="000000"/>
                <w:kern w:val="0"/>
                <w:sz w:val="21"/>
                <w:szCs w:val="21"/>
              </w:rPr>
              <w:t>符合性审查中有任意一项未通过的，评审结果为</w:t>
            </w:r>
            <w:r>
              <w:rPr>
                <w:rFonts w:hint="eastAsia" w:ascii="宋体" w:hAnsi="宋体" w:cs="宋体"/>
                <w:b/>
                <w:bCs/>
                <w:color w:val="000000"/>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06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监理大纲（60分）</w:t>
            </w:r>
          </w:p>
        </w:tc>
        <w:tc>
          <w:tcPr>
            <w:tcW w:w="2548" w:type="dxa"/>
            <w:vAlign w:val="center"/>
          </w:tcPr>
          <w:p w14:paraId="0CEA3067">
            <w:pPr>
              <w:pStyle w:val="34"/>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000000"/>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48" w:type="dxa"/>
            <w:vAlign w:val="center"/>
          </w:tcPr>
          <w:p w14:paraId="428B176E">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5C734F6">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FBF293B">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2548" w:type="dxa"/>
            <w:vAlign w:val="center"/>
          </w:tcPr>
          <w:p w14:paraId="23C97C17">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2548" w:type="dxa"/>
            <w:vAlign w:val="center"/>
          </w:tcPr>
          <w:p w14:paraId="79C5C045">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2548" w:type="dxa"/>
            <w:vAlign w:val="center"/>
          </w:tcPr>
          <w:p w14:paraId="0AACBCF2">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pPr>
          </w:p>
        </w:tc>
        <w:tc>
          <w:tcPr>
            <w:tcW w:w="2548" w:type="dxa"/>
            <w:vAlign w:val="center"/>
          </w:tcPr>
          <w:p w14:paraId="00702482">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48" w:type="dxa"/>
            <w:vAlign w:val="center"/>
          </w:tcPr>
          <w:p w14:paraId="5C6B5D81">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总监理工程师任职资格（2.00分）</w:t>
            </w:r>
          </w:p>
        </w:tc>
        <w:tc>
          <w:tcPr>
            <w:tcW w:w="6061" w:type="dxa"/>
            <w:vAlign w:val="center"/>
          </w:tcPr>
          <w:p w14:paraId="37D0C3F4">
            <w:pPr>
              <w:pStyle w:val="34"/>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得2分（投标文件需附职称证原扫描件）。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48" w:type="dxa"/>
            <w:vAlign w:val="center"/>
          </w:tcPr>
          <w:p w14:paraId="6D51AF31">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专业监理工程师任职资格</w:t>
            </w:r>
          </w:p>
          <w:p w14:paraId="7945A312">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（4.00分）</w:t>
            </w:r>
          </w:p>
        </w:tc>
        <w:tc>
          <w:tcPr>
            <w:tcW w:w="6061" w:type="dxa"/>
            <w:vAlign w:val="center"/>
          </w:tcPr>
          <w:p w14:paraId="73DC7903">
            <w:pPr>
              <w:widowControl/>
              <w:numPr>
                <w:ilvl w:val="0"/>
                <w:numId w:val="0"/>
              </w:numPr>
              <w:ind w:lef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拟派</w:t>
            </w:r>
            <w:r>
              <w:rPr>
                <w:rFonts w:hint="eastAsia" w:ascii="宋体" w:hAnsi="宋体" w:eastAsia="宋体" w:cs="宋体"/>
                <w:color w:val="000000"/>
                <w:kern w:val="0"/>
                <w:sz w:val="21"/>
                <w:szCs w:val="21"/>
                <w:highlight w:val="none"/>
                <w:lang w:val="en-US" w:eastAsia="zh-CN" w:bidi="ar-SA"/>
              </w:rPr>
              <w:t>专业监理工程师</w:t>
            </w:r>
            <w:r>
              <w:rPr>
                <w:rFonts w:hint="eastAsia" w:ascii="宋体" w:hAnsi="宋体" w:cs="宋体"/>
                <w:color w:val="000000"/>
                <w:kern w:val="0"/>
                <w:sz w:val="21"/>
                <w:szCs w:val="21"/>
                <w:highlight w:val="none"/>
                <w:lang w:val="en-US" w:eastAsia="zh-CN" w:bidi="ar-SA"/>
              </w:rPr>
              <w:t>中</w:t>
            </w:r>
            <w:r>
              <w:rPr>
                <w:rFonts w:hint="eastAsia" w:ascii="宋体" w:hAnsi="宋体" w:eastAsia="宋体" w:cs="宋体"/>
                <w:color w:val="000000"/>
                <w:kern w:val="0"/>
                <w:sz w:val="21"/>
                <w:szCs w:val="21"/>
                <w:highlight w:val="none"/>
                <w:lang w:val="en-US" w:eastAsia="zh-CN" w:bidi="ar-SA"/>
              </w:rPr>
              <w:t>每有1个副高级(含)以上技术职称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得2分，每有一个中级技术职称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得1分，</w:t>
            </w:r>
            <w:r>
              <w:rPr>
                <w:rFonts w:hint="eastAsia" w:ascii="宋体" w:hAnsi="宋体" w:cs="宋体"/>
                <w:color w:val="000000"/>
                <w:kern w:val="0"/>
                <w:sz w:val="21"/>
                <w:szCs w:val="21"/>
                <w:highlight w:val="none"/>
                <w:lang w:val="en-US" w:eastAsia="zh-CN" w:bidi="ar-SA"/>
              </w:rPr>
              <w:t>本项最高得4分</w:t>
            </w:r>
            <w:r>
              <w:rPr>
                <w:rFonts w:hint="eastAsia" w:ascii="宋体" w:hAnsi="宋体" w:eastAsia="宋体" w:cs="宋体"/>
                <w:color w:val="000000"/>
                <w:kern w:val="0"/>
                <w:sz w:val="21"/>
                <w:szCs w:val="21"/>
                <w:highlight w:val="none"/>
                <w:lang w:val="en-US" w:eastAsia="zh-CN" w:bidi="ar-SA"/>
              </w:rPr>
              <w:t>。（投标文件需附职称证复印件）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2548" w:type="dxa"/>
            <w:vAlign w:val="center"/>
          </w:tcPr>
          <w:p w14:paraId="7B442F2A">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总监理工程师业绩（4分）</w:t>
            </w:r>
          </w:p>
        </w:tc>
        <w:tc>
          <w:tcPr>
            <w:tcW w:w="6061" w:type="dxa"/>
            <w:vAlign w:val="center"/>
          </w:tcPr>
          <w:p w14:paraId="790C6DB1">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总监理工程师近年（202</w:t>
            </w:r>
            <w:r>
              <w:rPr>
                <w:rFonts w:hint="eastAsia" w:ascii="宋体" w:hAnsi="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年1月1日至今，以合同签订时间为准），每担任过1项建筑工程项目总监理工程师业绩的，得2分，最高得4分。（投标文件需附合同复印件，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48"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价格项评审因素所占的权重（30%） （注：满足比选文件要求且投标价格最低的投标报价为评标基准价。）</w:t>
            </w:r>
          </w:p>
        </w:tc>
      </w:tr>
    </w:tbl>
    <w:p w14:paraId="72AA6F46">
      <w:bookmarkStart w:id="0" w:name="_GoBack"/>
      <w:bookmarkEnd w:id="0"/>
    </w:p>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5"/>
        <w:rPr>
          <w:rFonts w:hint="eastAsia"/>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8"/>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050F22"/>
    <w:rsid w:val="011F56B1"/>
    <w:rsid w:val="012810B4"/>
    <w:rsid w:val="01560EE5"/>
    <w:rsid w:val="0167398B"/>
    <w:rsid w:val="024C4475"/>
    <w:rsid w:val="02F736D5"/>
    <w:rsid w:val="03301278"/>
    <w:rsid w:val="03EC5633"/>
    <w:rsid w:val="04CA7814"/>
    <w:rsid w:val="04E47A17"/>
    <w:rsid w:val="05A9018D"/>
    <w:rsid w:val="05D43B35"/>
    <w:rsid w:val="06AF1515"/>
    <w:rsid w:val="07472E25"/>
    <w:rsid w:val="07506C6F"/>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BD6592"/>
    <w:rsid w:val="161B669A"/>
    <w:rsid w:val="169C77DB"/>
    <w:rsid w:val="16C8503C"/>
    <w:rsid w:val="16F24C74"/>
    <w:rsid w:val="16F34DA0"/>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345F41"/>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F1B617E"/>
    <w:rsid w:val="3F6B49E7"/>
    <w:rsid w:val="3FCC6AD3"/>
    <w:rsid w:val="407713CF"/>
    <w:rsid w:val="411C0F21"/>
    <w:rsid w:val="417413BF"/>
    <w:rsid w:val="41A04F09"/>
    <w:rsid w:val="41B12925"/>
    <w:rsid w:val="41D25675"/>
    <w:rsid w:val="420B72FB"/>
    <w:rsid w:val="422E4A30"/>
    <w:rsid w:val="424544FC"/>
    <w:rsid w:val="427E3424"/>
    <w:rsid w:val="42CB6BCE"/>
    <w:rsid w:val="43282273"/>
    <w:rsid w:val="44585060"/>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910BA8"/>
    <w:rsid w:val="710042F6"/>
    <w:rsid w:val="714B5350"/>
    <w:rsid w:val="71C04BA8"/>
    <w:rsid w:val="71C1726B"/>
    <w:rsid w:val="724C19C2"/>
    <w:rsid w:val="72A96818"/>
    <w:rsid w:val="73AE11EE"/>
    <w:rsid w:val="73CB395E"/>
    <w:rsid w:val="74370701"/>
    <w:rsid w:val="748C7224"/>
    <w:rsid w:val="748F7EBB"/>
    <w:rsid w:val="7501578F"/>
    <w:rsid w:val="77705C1A"/>
    <w:rsid w:val="77783405"/>
    <w:rsid w:val="77B738D2"/>
    <w:rsid w:val="77DC6411"/>
    <w:rsid w:val="7846008F"/>
    <w:rsid w:val="79BC6C95"/>
    <w:rsid w:val="7A7C32C7"/>
    <w:rsid w:val="7A9167A5"/>
    <w:rsid w:val="7A9937C8"/>
    <w:rsid w:val="7ADC79A2"/>
    <w:rsid w:val="7B146C82"/>
    <w:rsid w:val="7B3A7246"/>
    <w:rsid w:val="7B507329"/>
    <w:rsid w:val="7C074040"/>
    <w:rsid w:val="7CC27F6F"/>
    <w:rsid w:val="7CF92428"/>
    <w:rsid w:val="7DE20C36"/>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line="360" w:lineRule="auto"/>
      <w:outlineLvl w:val="0"/>
    </w:pPr>
    <w:rPr>
      <w:b/>
      <w:bCs/>
      <w:kern w:val="44"/>
      <w:sz w:val="32"/>
      <w:szCs w:val="44"/>
    </w:rPr>
  </w:style>
  <w:style w:type="paragraph" w:styleId="4">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5">
    <w:name w:val="Body Text"/>
    <w:basedOn w:val="1"/>
    <w:next w:val="1"/>
    <w:qFormat/>
    <w:uiPriority w:val="0"/>
    <w:pPr>
      <w:spacing w:after="120"/>
    </w:pPr>
  </w:style>
  <w:style w:type="paragraph" w:styleId="6">
    <w:name w:val="Balloon Text"/>
    <w:basedOn w:val="1"/>
    <w:link w:val="22"/>
    <w:qFormat/>
    <w:uiPriority w:val="0"/>
    <w:rPr>
      <w:sz w:val="18"/>
      <w:szCs w:val="18"/>
    </w:r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Body Text First Indent"/>
    <w:basedOn w:val="1"/>
    <w:qFormat/>
    <w:uiPriority w:val="0"/>
    <w:pPr>
      <w:ind w:firstLine="420" w:firstLineChars="10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标题 1 Char"/>
    <w:basedOn w:val="13"/>
    <w:link w:val="3"/>
    <w:autoRedefine/>
    <w:qFormat/>
    <w:uiPriority w:val="0"/>
    <w:rPr>
      <w:b/>
      <w:bCs/>
      <w:kern w:val="44"/>
      <w:sz w:val="32"/>
      <w:szCs w:val="44"/>
    </w:rPr>
  </w:style>
  <w:style w:type="character" w:customStyle="1" w:styleId="16">
    <w:name w:val="列出段落 Char"/>
    <w:link w:val="17"/>
    <w:autoRedefine/>
    <w:qFormat/>
    <w:uiPriority w:val="0"/>
    <w:rPr>
      <w:kern w:val="2"/>
      <w:sz w:val="21"/>
    </w:rPr>
  </w:style>
  <w:style w:type="paragraph" w:customStyle="1" w:styleId="17">
    <w:name w:val="List Paragraph"/>
    <w:basedOn w:val="1"/>
    <w:link w:val="16"/>
    <w:autoRedefine/>
    <w:qFormat/>
    <w:uiPriority w:val="0"/>
    <w:pPr>
      <w:ind w:firstLine="420" w:firstLineChars="200"/>
    </w:pPr>
    <w:rPr>
      <w:szCs w:val="20"/>
    </w:rPr>
  </w:style>
  <w:style w:type="character" w:customStyle="1" w:styleId="18">
    <w:name w:val="页眉 Char"/>
    <w:link w:val="8"/>
    <w:autoRedefine/>
    <w:qFormat/>
    <w:uiPriority w:val="99"/>
    <w:rPr>
      <w:kern w:val="2"/>
      <w:sz w:val="18"/>
      <w:szCs w:val="18"/>
    </w:rPr>
  </w:style>
  <w:style w:type="character" w:customStyle="1" w:styleId="19">
    <w:name w:val="页眉 Char1"/>
    <w:basedOn w:val="13"/>
    <w:autoRedefine/>
    <w:qFormat/>
    <w:uiPriority w:val="0"/>
    <w:rPr>
      <w:kern w:val="2"/>
      <w:sz w:val="18"/>
      <w:szCs w:val="18"/>
    </w:rPr>
  </w:style>
  <w:style w:type="character" w:customStyle="1" w:styleId="20">
    <w:name w:val="页脚 Char"/>
    <w:basedOn w:val="13"/>
    <w:link w:val="7"/>
    <w:autoRedefine/>
    <w:qFormat/>
    <w:uiPriority w:val="99"/>
    <w:rPr>
      <w:kern w:val="2"/>
      <w:sz w:val="18"/>
      <w:szCs w:val="18"/>
    </w:rPr>
  </w:style>
  <w:style w:type="paragraph" w:customStyle="1" w:styleId="21">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13"/>
    <w:link w:val="6"/>
    <w:autoRedefine/>
    <w:qFormat/>
    <w:uiPriority w:val="0"/>
    <w:rPr>
      <w:kern w:val="2"/>
      <w:sz w:val="18"/>
      <w:szCs w:val="18"/>
    </w:rPr>
  </w:style>
  <w:style w:type="character" w:customStyle="1" w:styleId="23">
    <w:name w:val="副标题 Char"/>
    <w:basedOn w:val="13"/>
    <w:link w:val="9"/>
    <w:autoRedefine/>
    <w:qFormat/>
    <w:uiPriority w:val="0"/>
    <w:rPr>
      <w:rFonts w:asciiTheme="majorHAnsi" w:hAnsiTheme="majorHAnsi" w:cstheme="majorBidi"/>
      <w:b/>
      <w:bCs/>
      <w:kern w:val="28"/>
      <w:sz w:val="32"/>
      <w:szCs w:val="32"/>
    </w:rPr>
  </w:style>
  <w:style w:type="paragraph" w:customStyle="1" w:styleId="24">
    <w:name w:val="Normal_3"/>
    <w:autoRedefine/>
    <w:qFormat/>
    <w:uiPriority w:val="0"/>
    <w:rPr>
      <w:rFonts w:ascii="Times New Roman" w:hAnsi="Times New Roman" w:eastAsia="宋体" w:cs="Times New Roman"/>
      <w:sz w:val="24"/>
      <w:szCs w:val="24"/>
      <w:lang w:val="en-US" w:eastAsia="zh-CN" w:bidi="ar-SA"/>
    </w:rPr>
  </w:style>
  <w:style w:type="paragraph" w:customStyle="1" w:styleId="25">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30">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2">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3284</Words>
  <Characters>3464</Characters>
  <Lines>38</Lines>
  <Paragraphs>10</Paragraphs>
  <TotalTime>0</TotalTime>
  <ScaleCrop>false</ScaleCrop>
  <LinksUpToDate>false</LinksUpToDate>
  <CharactersWithSpaces>3489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2025-06-26T03:51:13Z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