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           （总监理工程师）</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拟派项目总监理工程师须具备房屋建筑工程专业国家注册监理工程师资格，必须在本公司注册，且在有效期内（投标文件须附资格证和注册证书复印件）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61D1145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2023年1月1日至今，至少提供2项单项合同价为20万元（含）以上的建筑工程监理业绩（投标文件需附合同复印件）。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sz w:val="21"/>
              </w:rPr>
              <w:t>只有一个有效报价且不高于最高投标限价，分项报价且不高于分项最高投标限价。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74ECF22">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服务范围包括</w:t>
            </w:r>
            <w:r>
              <w:rPr>
                <w:rFonts w:hint="eastAsia" w:ascii="宋体" w:hAnsi="宋体" w:eastAsia="宋体" w:cs="宋体"/>
                <w:b w:val="0"/>
                <w:bCs w:val="0"/>
                <w:color w:val="auto"/>
                <w:kern w:val="0"/>
                <w:sz w:val="21"/>
                <w:szCs w:val="21"/>
                <w:highlight w:val="none"/>
                <w:lang w:val="en-US" w:eastAsia="zh-CN"/>
              </w:rPr>
              <w:t>内蒙古城川干部学院维修工程，鄂尔多斯市公安局交通管理支队2025年西部区营房及部分办公用房维修工程，鄂尔多斯市公安局交通管理支队2025年东部区营房及部分办公用房维修工程和鄂尔多斯市住建局市公积金中心乌审旗服务部办公楼维修工程。</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w:t>
            </w:r>
            <w:r>
              <w:rPr>
                <w:rFonts w:hint="eastAsia" w:ascii="宋体" w:hAnsi="宋体" w:cs="宋体"/>
                <w:color w:val="000000"/>
                <w:kern w:val="0"/>
                <w:sz w:val="21"/>
                <w:szCs w:val="21"/>
                <w:highlight w:val="none"/>
                <w:lang w:val="en-US" w:eastAsia="zh-CN" w:bidi="ar-SA"/>
              </w:rPr>
              <w:t>书</w:t>
            </w:r>
            <w:r>
              <w:rPr>
                <w:rFonts w:hint="eastAsia" w:ascii="宋体" w:hAnsi="宋体" w:eastAsia="宋体" w:cs="宋体"/>
                <w:color w:val="000000"/>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bookmarkStart w:id="0" w:name="_GoBack"/>
            <w:bookmarkEnd w:id="0"/>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年1月1日至今，以合同签订时间为准），每担任过1项建筑工程项目总监理工程师的，得2分，最高得4分。（投标文件需附合同</w:t>
            </w:r>
            <w:r>
              <w:rPr>
                <w:rFonts w:hint="eastAsia" w:ascii="宋体" w:hAnsi="宋体" w:cs="宋体"/>
                <w:color w:val="000000"/>
                <w:kern w:val="0"/>
                <w:sz w:val="21"/>
                <w:szCs w:val="21"/>
                <w:highlight w:val="none"/>
                <w:lang w:val="en-US" w:eastAsia="zh-CN" w:bidi="ar-SA"/>
              </w:rPr>
              <w:t>扫描件</w:t>
            </w:r>
            <w:r>
              <w:rPr>
                <w:rFonts w:hint="eastAsia" w:ascii="宋体" w:hAnsi="宋体" w:eastAsia="宋体" w:cs="宋体"/>
                <w:color w:val="000000"/>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2B0D74"/>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AD4066"/>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3359</Words>
  <Characters>3548</Characters>
  <Lines>38</Lines>
  <Paragraphs>10</Paragraphs>
  <TotalTime>1</TotalTime>
  <ScaleCrop>false</ScaleCrop>
  <LinksUpToDate>false</LinksUpToDate>
  <CharactersWithSpaces>3573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2025-06-26T03:59:32Z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